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BA" w:rsidRDefault="000804B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Pr="002F433B" w:rsidRDefault="003D50BA">
      <w:pPr>
        <w:jc w:val="center"/>
        <w:rPr>
          <w:rFonts w:hint="eastAsia"/>
          <w:b/>
          <w:bCs/>
          <w:sz w:val="32"/>
          <w:szCs w:val="32"/>
        </w:rPr>
      </w:pPr>
      <w:proofErr w:type="spellStart"/>
      <w:r w:rsidRPr="002F433B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uk-UA"/>
        </w:rPr>
        <w:t>Обгрунтування</w:t>
      </w:r>
      <w:proofErr w:type="spellEnd"/>
    </w:p>
    <w:p w:rsidR="001A728D" w:rsidRDefault="002F433B" w:rsidP="002F433B">
      <w:pPr>
        <w:jc w:val="center"/>
        <w:rPr>
          <w:rFonts w:hint="eastAsia"/>
          <w:b/>
          <w:sz w:val="32"/>
          <w:szCs w:val="32"/>
          <w:lang w:val="uk-UA"/>
        </w:rPr>
      </w:pPr>
      <w:r w:rsidRPr="002F43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до проекту структури тарифу на послуги </w:t>
      </w:r>
      <w:r w:rsidR="003D50BA" w:rsidRPr="002F43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 розподілу природного газу</w:t>
      </w:r>
      <w:r w:rsidRPr="002F433B">
        <w:rPr>
          <w:b/>
          <w:sz w:val="32"/>
          <w:szCs w:val="32"/>
          <w:lang w:val="uk-UA"/>
        </w:rPr>
        <w:t xml:space="preserve"> </w:t>
      </w:r>
    </w:p>
    <w:p w:rsidR="007312F1" w:rsidRPr="002F433B" w:rsidRDefault="001A728D" w:rsidP="002F433B"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для ПАТ «</w:t>
      </w:r>
      <w:proofErr w:type="spellStart"/>
      <w:r>
        <w:rPr>
          <w:b/>
          <w:sz w:val="32"/>
          <w:szCs w:val="32"/>
          <w:lang w:val="uk-UA"/>
        </w:rPr>
        <w:t>Уманьгаз</w:t>
      </w:r>
      <w:proofErr w:type="spellEnd"/>
      <w:r>
        <w:rPr>
          <w:b/>
          <w:sz w:val="32"/>
          <w:szCs w:val="32"/>
          <w:lang w:val="uk-UA"/>
        </w:rPr>
        <w:t xml:space="preserve">» </w:t>
      </w:r>
      <w:r w:rsidR="002F433B" w:rsidRPr="002F43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/>
        </w:rPr>
        <w:t>на 201</w:t>
      </w:r>
      <w:r w:rsidR="00E82A17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/>
        </w:rPr>
        <w:t>9</w:t>
      </w:r>
      <w:r w:rsidR="002F433B" w:rsidRPr="002F433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 рік</w:t>
      </w:r>
    </w:p>
    <w:p w:rsidR="007312F1" w:rsidRDefault="007312F1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На виконання вимог Постанови Національної комісії, що здійснює державне регулювання  у сферах енергетики та комунальних послуг № 866 від 30.06.2017 р.  “Про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послуг”, керуючись “</w:t>
      </w:r>
      <w:r w:rsidR="00303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Тимчасовою 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етодикою визначення та розрахунку тарифу на послуги розподілу природного газу”, затвердженою постановою НКРЕКП від </w:t>
      </w:r>
      <w:r w:rsidR="00303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14.06.2018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р. № </w:t>
      </w:r>
      <w:r w:rsidR="00303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389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ПАТ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Уманьгаз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”  надає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обгрунтування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щодо необхідності перегляду структури тарифу на послуги розподілу природного газу на 201</w:t>
      </w:r>
      <w:r w:rsidR="00E82A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 з метою отримання зауважень та пропозицій.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Складові структури тарифу на послуги розподілу природного газу на 201</w:t>
      </w:r>
      <w:r w:rsidR="00E82A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рік: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1. Матеріальні витрати: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1.1.  </w:t>
      </w:r>
      <w:r w:rsidR="001A72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Планова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артість природного газу на технологічні та власні потреби </w:t>
      </w:r>
      <w:r w:rsidR="001A728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становить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</w:t>
      </w:r>
      <w:r w:rsidR="003033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56669,9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тис. грн.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Найбільшу питому вагу в статті “Матеріальні витрати” товариства становить вартість природного газу на власні потреби, виробничо-технологічні витрати та нормовані втрати  ( далі ВТВ ) та власні потреби.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Плановий обсяг газу на ВТВ та власні потреби становить </w:t>
      </w:r>
      <w:r w:rsidR="00303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4963,23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тис.куб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 м, в т. ч.: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ВТВ — </w:t>
      </w:r>
      <w:r w:rsidR="00303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4920,0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куб. м., власні потреби -  </w:t>
      </w:r>
      <w:r w:rsidR="00303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43,23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куб. м</w:t>
      </w:r>
      <w:r w:rsidR="00303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312F1" w:rsidRDefault="003D50BA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Прогнозована ціна на газ складається із </w:t>
      </w:r>
      <w:r w:rsidR="00F466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середньозваженої ціни природного газу , яка склалась у 201</w:t>
      </w:r>
      <w:r w:rsidR="00303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F466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році помножена на  індекс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цін</w:t>
      </w:r>
      <w:r w:rsidR="00F466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D0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виробників </w:t>
      </w:r>
      <w:r w:rsidR="00F466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промислової продукції згідно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466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основних макроекономічних показників економічного та соціального розвитку України на 201</w:t>
      </w:r>
      <w:r w:rsidR="00303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F466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  (Постанова КМУ від </w:t>
      </w:r>
      <w:r w:rsidR="00303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11.07.2018</w:t>
      </w:r>
      <w:r w:rsidR="00F466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 № </w:t>
      </w:r>
      <w:r w:rsidR="00303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546</w:t>
      </w:r>
      <w:r w:rsidR="00F466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“Про схвалення Прогнозу економічного і соціального розвитку України на 201</w:t>
      </w:r>
      <w:r w:rsidR="00AD0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9-2021</w:t>
      </w:r>
      <w:r w:rsidR="00F466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</w:t>
      </w:r>
      <w:r w:rsidR="00AD0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F466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AD0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и» </w:t>
      </w:r>
      <w:r w:rsidR="00F466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сценарій 1 – 1,10</w:t>
      </w:r>
      <w:r w:rsidR="00303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F466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F466F1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1.2. </w:t>
      </w:r>
      <w:r w:rsidRPr="000804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Вартість матеріалів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(паливо, електроенергія, витрати на ремонт, інші матеріальні витрати) заплановані виходячи із </w:t>
      </w:r>
      <w:r w:rsidR="00F466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фактичних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витрат за 201</w:t>
      </w:r>
      <w:r w:rsidR="00AD0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 з урахуванням основних макроекономічних показників економічного та соціального розвитку України на 201</w:t>
      </w:r>
      <w:r w:rsidR="00AD0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  (</w:t>
      </w:r>
      <w:r w:rsidR="00AD05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Постанова КМУ від 11.07.2018 року  № 546  “Про схвалення Прогнозу економічного і соціального розвитку України на 2019-2021 роки»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виходячи із необхідної потреби  для здійснення виробничої діяльності товариства. При розрахунку застосовувались показники по І сценарію розвитку.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Очікувана сума витрат планується в розмірі  </w:t>
      </w:r>
      <w:r w:rsidR="00822F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2843,0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Pr="00620F18" w:rsidRDefault="008D56DB">
      <w:pPr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2.</w:t>
      </w:r>
      <w:r w:rsidR="003D50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Витрати на оплату праці:</w:t>
      </w:r>
    </w:p>
    <w:p w:rsidR="007312F1" w:rsidRPr="00620F18" w:rsidRDefault="007312F1">
      <w:pPr>
        <w:jc w:val="both"/>
        <w:rPr>
          <w:rFonts w:hint="eastAsia"/>
          <w:lang w:val="uk-UA"/>
        </w:rPr>
      </w:pPr>
    </w:p>
    <w:p w:rsidR="007312F1" w:rsidRDefault="003D50BA" w:rsidP="00E82A17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E82A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Витрати на оплату праці розраховані з урахуванням показників планової чисельності персоналу для забезпечення виконання необхідних обсягів </w:t>
      </w:r>
      <w:proofErr w:type="spellStart"/>
      <w:r w:rsidR="00E82A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робіи</w:t>
      </w:r>
      <w:proofErr w:type="spellEnd"/>
      <w:r w:rsidR="00E82A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 обслуговуванні, утриманні та експлуатації газорозподільних мереж, в залежності від наявної матеріально-технічної бази, довжини газорозподільних мереж, споруд та </w:t>
      </w:r>
      <w:r w:rsidR="00E82A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обладнання на них, а також для своєчасного та якісного виконання робіт по забезпеченню безаварійної та безпечної експлуатації газорозподільної системи та у відповідності до положень Тимчасової методики визначення та розрахунку тарифу на послуги розподілу природного газу.</w:t>
      </w:r>
    </w:p>
    <w:p w:rsidR="009F60B3" w:rsidRPr="00620F18" w:rsidRDefault="009F60B3" w:rsidP="00E82A17">
      <w:pPr>
        <w:jc w:val="both"/>
        <w:rPr>
          <w:rFonts w:hint="eastAsia"/>
          <w:lang w:val="uk-UA"/>
        </w:rPr>
      </w:pPr>
    </w:p>
    <w:p w:rsidR="007312F1" w:rsidRDefault="003D50BA">
      <w:pPr>
        <w:jc w:val="both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8D56D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3. Єдиний внесок на загальнообов’язкове державне соціальне страхування :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Єдиний внесок на загальнообов’язкове державне соціальне страхування в розрахунку тарифу складає 22 % від </w:t>
      </w:r>
      <w:r w:rsidR="003860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суми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витрат на оплату праці, згідно діючого законодавства України.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Pr="00DA6D28" w:rsidRDefault="008D56DB">
      <w:pPr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  </w:t>
      </w:r>
      <w:r w:rsidR="003D50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4. Амортизаційні відрахування: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uk-UA"/>
        </w:rPr>
      </w:pPr>
    </w:p>
    <w:p w:rsidR="007312F1" w:rsidRPr="00620F18" w:rsidRDefault="003D50BA">
      <w:pPr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="008D56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Елемент структури тарифу «Амортизація» розраховано виходячи з вартості основних фондів та нематеріальних активів з урахуванням норм податкового законодавства та облікової політики підприємства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8D56DB" w:rsidRDefault="008D56D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</w:t>
      </w:r>
      <w:r w:rsidR="003D50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5. Інші витрати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плануються, виходячи з </w:t>
      </w:r>
      <w:r w:rsidR="00C825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фактичних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витрат за 201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 з урахуванням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прогнозованого індексу споживчих цін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 рік  (Постанова КМУ від 11.07.2018 року  № 546  “Про схвалення Прогнозу економічного і соціального розвитку України на 2019-2021 роки»).</w:t>
      </w:r>
    </w:p>
    <w:p w:rsidR="007312F1" w:rsidRDefault="008D56DB">
      <w:pPr>
        <w:jc w:val="both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</w:t>
      </w:r>
      <w:r w:rsidR="003D50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5.1.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Витрати на повірку та ремонт лічильників газу на 201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 плануються на рівні діючої структури тарифу</w:t>
      </w:r>
      <w:r w:rsidR="005135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розмірі </w:t>
      </w:r>
      <w:r w:rsidR="007518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189,5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</w:t>
      </w:r>
    </w:p>
    <w:p w:rsidR="007312F1" w:rsidRDefault="0075180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</w:t>
      </w:r>
      <w:r w:rsidR="003D50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5.2.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Інші витрати на 201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 розраховані на підставі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фактичних витрат за 2018</w:t>
      </w:r>
      <w:r w:rsidR="003D50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 з урахуванням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прогнозованого індексу споживчих цін на 2019 рік.</w:t>
      </w:r>
    </w:p>
    <w:p w:rsidR="00751802" w:rsidRDefault="00751802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Default="009F60B3">
      <w:pPr>
        <w:jc w:val="both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</w:t>
      </w:r>
      <w:r w:rsidR="003D50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6. Плата за експлуатацію державного майна, що належить державі: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312F1" w:rsidRPr="00DA6D28" w:rsidRDefault="003D50BA">
      <w:pPr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Відповідно до умов Додаткової угоди  № 1 від 24.05.2017 р. до Договору експлуатаці</w:t>
      </w:r>
      <w:r w:rsidR="00620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газорозподільних систем або їх складових, укладеного між Міністерством енергетики та вугільної промисловості України  та ПАТ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Уманьгаз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” від 2</w:t>
      </w:r>
      <w:r w:rsidR="00620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.0</w:t>
      </w:r>
      <w:r w:rsidR="00620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.201</w:t>
      </w:r>
      <w:r w:rsidR="00620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№ </w:t>
      </w:r>
      <w:r w:rsidR="00620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240517/29-Умн-ГРМ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F015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товариство щороку  повинно здійснювати відрахування плати за надане відповідно договору в експлуатацію майно, що належить державі та обліковується на балансі оператора, у розмірі  10 % залишкової балансової вартості. 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Залишкова балансова вартість державного майна станом н</w:t>
      </w:r>
      <w:r w:rsidR="00185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 31.12.201</w:t>
      </w:r>
      <w:r w:rsidR="00620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="001851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складає </w:t>
      </w:r>
      <w:r w:rsidR="00620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42887,3 тис.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грн., плата за користування державним майном відповідно до умов договору — </w:t>
      </w:r>
      <w:r w:rsidR="00620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4288,73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 без ПДВ.</w:t>
      </w:r>
      <w:r w:rsidR="00620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Враховуючи заборгованість зі сплати за 2017-2018 роки, загальна сума плати за користування державним майном становить 12866,19 тис. грн.</w:t>
      </w:r>
      <w:r w:rsidR="00B64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 т. ч. за 2017-2018 </w:t>
      </w:r>
      <w:proofErr w:type="spellStart"/>
      <w:r w:rsidR="00B64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р.р</w:t>
      </w:r>
      <w:proofErr w:type="spellEnd"/>
      <w:r w:rsidR="00B64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 – 8577,46 тис. грн.</w:t>
      </w:r>
    </w:p>
    <w:p w:rsidR="007312F1" w:rsidRDefault="007312F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9F60B3" w:rsidRDefault="009F60B3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:rsidR="00751802" w:rsidRPr="00BF60DE" w:rsidRDefault="00751802" w:rsidP="007518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7. Витрати на заміну лічильників газу та створення обмінного фонду лічильників</w:t>
      </w:r>
    </w:p>
    <w:p w:rsidR="00751802" w:rsidRPr="00DA6D28" w:rsidRDefault="00751802" w:rsidP="00751802">
      <w:pPr>
        <w:jc w:val="both"/>
        <w:rPr>
          <w:rFonts w:hint="eastAsia"/>
          <w:lang w:val="uk-UA"/>
        </w:rPr>
      </w:pPr>
    </w:p>
    <w:p w:rsidR="00BF60DE" w:rsidRDefault="0075180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В діючій редакції Кодексу газорозподільних</w:t>
      </w:r>
      <w:r w:rsidR="00BD4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систем (глава 8 розділу Х) заз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начено, що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на період зняття лічильника газу для проведення періодичної повірки, Оператор ГРМ встановлює лічильники газу з обмінного фонду, та у разі, якщо лічильник газу, що перебуває у власності побутового споживача, визнано не придатним, та н</w:t>
      </w:r>
      <w:r w:rsidR="00BD4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 має доцільності в проведенні ремонту, Оператор ГРМ </w:t>
      </w:r>
      <w:proofErr w:type="spellStart"/>
      <w:r w:rsidR="00BD4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зобовʼязаний</w:t>
      </w:r>
      <w:proofErr w:type="spellEnd"/>
      <w:r w:rsidR="00BD4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безкоштовно встановити власний розрахунковий лічильник газу</w:t>
      </w:r>
      <w:r w:rsidR="005036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BD4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Таким чином, на виконання вимог вищезазначеного розділу Кодексу ГРМ та згідно з пунктом 3.7 розділу 3 Тимчасової методики визначення та розрахунку тарифу на послуги розподілу природного газу, відповідно до якого</w:t>
      </w:r>
      <w:r w:rsidR="005036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BD4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складу інших планових прямих витрат включаються</w:t>
      </w:r>
      <w:r w:rsidR="005036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BD4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зокрема витрати, </w:t>
      </w:r>
      <w:proofErr w:type="spellStart"/>
      <w:r w:rsidR="00BD4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пов</w:t>
      </w:r>
      <w:r w:rsidR="005036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ʼ</w:t>
      </w:r>
      <w:r w:rsidR="00BD4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язані</w:t>
      </w:r>
      <w:proofErr w:type="spellEnd"/>
      <w:r w:rsidR="00BD4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зі створенням </w:t>
      </w:r>
      <w:r w:rsidR="005036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обмінного фонду приладів обліку, в межах 3 % від встановленої кількості приладів обліку у населення, в структурі тарифу товариства передбачено планові витрати на створення обмінного фонду лічильників та заміну лічильників газу.</w:t>
      </w:r>
    </w:p>
    <w:p w:rsidR="00BF60DE" w:rsidRDefault="00BF60DE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F60DE" w:rsidRDefault="005036D7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r w:rsidR="00430D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8</w:t>
      </w:r>
      <w:r w:rsidR="00BF60D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. Компенсація недоотриманої виручки, у </w:t>
      </w:r>
      <w:proofErr w:type="spellStart"/>
      <w:r w:rsidR="00BF60D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зв</w:t>
      </w:r>
      <w:r w:rsidR="00C453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ʼ</w:t>
      </w:r>
      <w:r w:rsidR="00BF60D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язку</w:t>
      </w:r>
      <w:proofErr w:type="spellEnd"/>
      <w:r w:rsidR="00BF60D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із зменшенням обсягів розподі</w:t>
      </w:r>
      <w:r w:rsidR="00B459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лу природного газу у  </w:t>
      </w:r>
      <w:r w:rsidR="00430D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6</w:t>
      </w:r>
      <w:r w:rsidR="00430D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- </w:t>
      </w:r>
      <w:r w:rsidR="00B459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8</w:t>
      </w:r>
      <w:r w:rsidR="00B459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ро</w:t>
      </w:r>
      <w:r w:rsidR="00430D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ках</w:t>
      </w:r>
      <w:r w:rsidR="00B459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</w:p>
    <w:p w:rsidR="00C4530E" w:rsidRDefault="00C4530E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B45904" w:rsidRDefault="00C4530E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r w:rsidR="005036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Порівнюючи тарифну виручку в затверджених структурах тарифу за 2016-2018 роки та отриманий дохід відповідно до фактичних обсягів розподілу природного газу, стає очевидним, що товариство не отримало в повному обсязі тарифної виручки через зменшення обсягів розподілу природного газу. </w:t>
      </w:r>
    </w:p>
    <w:p w:rsidR="00307B63" w:rsidRDefault="00307B6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45904" w:rsidRDefault="005036D7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r w:rsidR="00430D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9</w:t>
      </w:r>
      <w:r w:rsidR="00B459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. Компенсація різниці в цінах на газ природний для ВТВ та власних потреб за 201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6 2018</w:t>
      </w:r>
      <w:r w:rsidR="00B459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о</w:t>
      </w:r>
      <w:r w:rsidR="00B459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и</w:t>
      </w:r>
      <w:r w:rsidR="00B459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: </w:t>
      </w:r>
    </w:p>
    <w:p w:rsidR="00B45904" w:rsidRDefault="00B45904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</w:t>
      </w:r>
    </w:p>
    <w:p w:rsidR="00B45904" w:rsidRDefault="00B45904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</w:t>
      </w:r>
      <w:r w:rsidRPr="00B459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Планова сума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на  201</w:t>
      </w:r>
      <w:r w:rsidR="005036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 за рахунок компенсації різниці в цінах на газ для ВТВ та власних потреб становить </w:t>
      </w:r>
      <w:r w:rsidR="00EF2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20485,0</w:t>
      </w:r>
      <w:r w:rsidR="000804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 (без ПДВ).</w:t>
      </w:r>
    </w:p>
    <w:p w:rsidR="00430DB0" w:rsidRDefault="00430DB0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30DB0" w:rsidRDefault="00EF23F6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r w:rsidR="00430D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10. Оплата оператору газотранспортної системи обсягу замовленої потужності в точках виходу з газотранспортної системи:</w:t>
      </w:r>
    </w:p>
    <w:p w:rsidR="00430DB0" w:rsidRDefault="00430DB0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430DB0" w:rsidRDefault="00EF23F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430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Сума на оплату оператору газотранспортної системи на 201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430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 становить </w:t>
      </w:r>
      <w:r w:rsidR="005A4F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104993,7</w:t>
      </w:r>
      <w:r w:rsidR="00430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</w:t>
      </w:r>
    </w:p>
    <w:p w:rsidR="008F0C5A" w:rsidRDefault="008F0C5A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F0C5A" w:rsidRDefault="00EF23F6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r w:rsidR="008F0C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11. Плата за регулювання:</w:t>
      </w:r>
    </w:p>
    <w:p w:rsidR="008F0C5A" w:rsidRDefault="008F0C5A">
      <w:pPr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8F0C5A" w:rsidRPr="008F0C5A" w:rsidRDefault="008F0C5A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F2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Планова ставка внеску 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регулювання </w:t>
      </w:r>
      <w:r w:rsidR="00EF2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2019 рік становить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0,</w:t>
      </w:r>
      <w:r w:rsidR="00EF2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064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%  отриманого чистого доходу від надання послуг з розподілу природного газу. </w:t>
      </w:r>
      <w:r w:rsidR="00EF2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Планова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лата за регулювання становить </w:t>
      </w:r>
      <w:r w:rsidR="00EF23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100,4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</w:t>
      </w:r>
    </w:p>
    <w:p w:rsidR="00BF60DE" w:rsidRPr="00BF60DE" w:rsidRDefault="00BF60DE">
      <w:pPr>
        <w:jc w:val="both"/>
        <w:rPr>
          <w:rFonts w:hint="eastAsia"/>
          <w:b/>
          <w:lang w:val="uk-UA"/>
        </w:rPr>
      </w:pPr>
    </w:p>
    <w:p w:rsidR="007312F1" w:rsidRPr="000804BA" w:rsidRDefault="009F60B3">
      <w:pPr>
        <w:jc w:val="both"/>
        <w:rPr>
          <w:rFonts w:hint="eastAsia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1</w:t>
      </w:r>
      <w:r w:rsidR="000804BA" w:rsidRPr="000804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2.</w:t>
      </w:r>
      <w:r w:rsidR="003D50BA" w:rsidRPr="000804B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Прибуток:</w:t>
      </w:r>
    </w:p>
    <w:p w:rsidR="000804BA" w:rsidRDefault="003D50BA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804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7312F1" w:rsidRDefault="003D50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Відповідно до ст. 9 Закону України “Про природні монополії” державне регулювання діяльності суб’єктів природних монополій здійснюється на основі принципів, зокрема самоокупності. При цьому, відповідно до частини шостої статті 4 Закону України “Про ринок природного газу”,  тарифи повинні бути встановленими з урахуванням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належного рівня рентабельності.</w:t>
      </w:r>
    </w:p>
    <w:p w:rsidR="007312F1" w:rsidRPr="00085860" w:rsidRDefault="003D50BA">
      <w:pPr>
        <w:jc w:val="both"/>
        <w:rPr>
          <w:rFonts w:hint="eastAsia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Разом з цим, діюча методологія розрахунку тарифу передбачає встановлення такого рівня тарифу, який би забезпечив газорозподільним підприємствам, зокрема отримання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обгрунтованого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рівня прибутку, достатнього для забезпечення нормальної виробничо-господарської діяльності.</w:t>
      </w:r>
      <w:r w:rsidR="00085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свою чергу, плановий прибуток включає: здійснення інвестицій, </w:t>
      </w:r>
      <w:proofErr w:type="spellStart"/>
      <w:r w:rsidR="00085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повʼязаних</w:t>
      </w:r>
      <w:proofErr w:type="spellEnd"/>
      <w:r w:rsidR="00085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ліцензованою діяльністю з розподілу природного газу, сплату податку на прибуток, а також фінансування компенсації витрат (збитків), яких зазнало підприємство, та які не були включені до складу витрат структури тарифу і щодо яких Податковим кодексом України не встановлено обмеження.</w:t>
      </w:r>
    </w:p>
    <w:p w:rsidR="007312F1" w:rsidRDefault="003D50BA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При здійсненні розрахунку тарифу на послуги з розподілу природного газу було враховано рівень рентабельності  </w:t>
      </w:r>
      <w:r w:rsidR="005A4F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4,63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%.</w:t>
      </w:r>
      <w:r w:rsidR="00CA7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Плановий прибуток становить </w:t>
      </w:r>
      <w:r w:rsidR="00CE26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12240,3</w:t>
      </w:r>
      <w:r w:rsidR="00CA7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</w:t>
      </w:r>
    </w:p>
    <w:p w:rsidR="003C0998" w:rsidRDefault="003C099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C0998" w:rsidRDefault="003C0998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Планова тарифна виручка на 201</w:t>
      </w:r>
      <w:r w:rsidR="00085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 </w:t>
      </w:r>
      <w:r w:rsidR="00C96D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становить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A4F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276</w:t>
      </w:r>
      <w:r w:rsidR="00435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bookmarkEnd w:id="0"/>
      <w:r w:rsidR="005A4F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694,7</w:t>
      </w:r>
      <w:r w:rsidR="00C96D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 без ПДВ.</w:t>
      </w:r>
    </w:p>
    <w:p w:rsidR="007312F1" w:rsidRDefault="00C96D84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Розрахунковий тариф   на  1000 куб. м  (без урахування ПДВ ) становить </w:t>
      </w:r>
      <w:r w:rsidR="005A4F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2997,77</w:t>
      </w:r>
      <w:r w:rsidR="00CA7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грн.</w:t>
      </w:r>
    </w:p>
    <w:p w:rsidR="00C30721" w:rsidRDefault="00C30721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30721" w:rsidRDefault="00C30721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Плановий обсяг розподілу природного газу на  201</w:t>
      </w:r>
      <w:r w:rsidR="00085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рік  </w:t>
      </w:r>
      <w:r w:rsidR="00085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92,3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млн. куб. м.</w:t>
      </w:r>
      <w:r w:rsidR="006B65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30721" w:rsidSect="000804BA">
      <w:pgSz w:w="12240" w:h="15840"/>
      <w:pgMar w:top="851" w:right="851" w:bottom="284" w:left="85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12F1"/>
    <w:rsid w:val="000804BA"/>
    <w:rsid w:val="00085860"/>
    <w:rsid w:val="000868A8"/>
    <w:rsid w:val="00185142"/>
    <w:rsid w:val="001A728D"/>
    <w:rsid w:val="002F433B"/>
    <w:rsid w:val="00303345"/>
    <w:rsid w:val="00307B63"/>
    <w:rsid w:val="003860D1"/>
    <w:rsid w:val="00391B60"/>
    <w:rsid w:val="003C0998"/>
    <w:rsid w:val="003D50BA"/>
    <w:rsid w:val="00430DB0"/>
    <w:rsid w:val="00435D6E"/>
    <w:rsid w:val="005036D7"/>
    <w:rsid w:val="00513569"/>
    <w:rsid w:val="005A4F0E"/>
    <w:rsid w:val="005F03D1"/>
    <w:rsid w:val="006032EF"/>
    <w:rsid w:val="00620F18"/>
    <w:rsid w:val="006B65D5"/>
    <w:rsid w:val="007312F1"/>
    <w:rsid w:val="00751802"/>
    <w:rsid w:val="00822F92"/>
    <w:rsid w:val="00831CA8"/>
    <w:rsid w:val="008D56DB"/>
    <w:rsid w:val="008F0C5A"/>
    <w:rsid w:val="009F60B3"/>
    <w:rsid w:val="00AD059F"/>
    <w:rsid w:val="00B45904"/>
    <w:rsid w:val="00B64F2F"/>
    <w:rsid w:val="00BD4BA8"/>
    <w:rsid w:val="00BF60DE"/>
    <w:rsid w:val="00C30721"/>
    <w:rsid w:val="00C4530E"/>
    <w:rsid w:val="00C8255A"/>
    <w:rsid w:val="00C96D84"/>
    <w:rsid w:val="00CA7924"/>
    <w:rsid w:val="00CE261E"/>
    <w:rsid w:val="00DA6D28"/>
    <w:rsid w:val="00E82A17"/>
    <w:rsid w:val="00EF23F6"/>
    <w:rsid w:val="00F015FE"/>
    <w:rsid w:val="00F308B2"/>
    <w:rsid w:val="00F466F1"/>
    <w:rsid w:val="00F6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950C"/>
  <w15:docId w15:val="{3EE9E74B-8359-4DA0-A5FE-11336E7D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E5AC7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24EBD"/>
    <w:rPr>
      <w:rFonts w:ascii="Segoe UI" w:hAnsi="Segoe UI" w:cs="Mangal"/>
      <w:color w:val="00000A"/>
      <w:sz w:val="18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alloon Text"/>
    <w:basedOn w:val="a"/>
    <w:uiPriority w:val="99"/>
    <w:semiHidden/>
    <w:unhideWhenUsed/>
    <w:qFormat/>
    <w:rsid w:val="00524EB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6B7CF-F4A5-4788-90EA-331960E6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4</Pages>
  <Words>5651</Words>
  <Characters>3222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UMANGAZ-KVN</cp:lastModifiedBy>
  <cp:revision>31</cp:revision>
  <cp:lastPrinted>2019-02-19T13:38:00Z</cp:lastPrinted>
  <dcterms:created xsi:type="dcterms:W3CDTF">2017-08-14T06:23:00Z</dcterms:created>
  <dcterms:modified xsi:type="dcterms:W3CDTF">2019-03-07T13:56:00Z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