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3F" w:rsidRDefault="00F31B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Уманьгаз</w:t>
      </w:r>
      <w:proofErr w:type="spellEnd"/>
    </w:p>
    <w:p w:rsidR="0089223F" w:rsidRDefault="00F31B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9223F" w:rsidRDefault="00F31B9E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структури тарифу на послуги  розподілу природного газу на 2018 рік </w:t>
      </w:r>
    </w:p>
    <w:p w:rsidR="0089223F" w:rsidRDefault="008922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41" w:type="dxa"/>
        <w:tblInd w:w="-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77"/>
        <w:gridCol w:w="4986"/>
        <w:gridCol w:w="2410"/>
        <w:gridCol w:w="2268"/>
      </w:tblGrid>
      <w:tr w:rsidR="00AA32A1" w:rsidTr="00AA32A1">
        <w:trPr>
          <w:trHeight w:val="240"/>
        </w:trPr>
        <w:tc>
          <w:tcPr>
            <w:tcW w:w="10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A1" w:rsidRDefault="00AA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Показники (елементи витрат) річної планової тарифної виручки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4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Плановий тариф (планова тарифна виручка) на 2018 рік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тис. грн., без урахування ПДВ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грн. за 1000 куб. м  без ПДВ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Тариф без ПДВ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CD73A1" w:rsidRDefault="009645EC" w:rsidP="006E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E0B3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E0B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Планова тарифна виручка (дохід), усього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6E0B35" w:rsidP="00CD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123517,4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Планові виробничі витрати, усього, у т. ч.: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6E0B35" w:rsidP="0043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113150,9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6E0B35" w:rsidP="0043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1201,17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Матеріальні витрати всього, у т. ч.: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434B5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33526,5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434B5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355,90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вартість газу на технологічні та власні потреби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025972" w:rsidRDefault="00F26127" w:rsidP="00F2612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30912,2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F26127" w:rsidP="00F261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328,15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-вартість інших матеріалів (паливо, електроенергія, інші)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025972" w:rsidRDefault="0038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2614,3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3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27,75</w:t>
            </w:r>
          </w:p>
          <w:p w:rsidR="00AA32A1" w:rsidRDefault="00AA32A1">
            <w:pPr>
              <w:jc w:val="center"/>
            </w:pP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Витрати на оплату праці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025972" w:rsidRDefault="008951AF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32086,4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8951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340,62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Єдиний внесок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загальнообовʼязкове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державне соціальне страхування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025972" w:rsidRDefault="008951AF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7059,0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8951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74,94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Амортизаційні відрахування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3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38263F" w:rsidP="002A56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28,54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витрати, у т. ч.: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9B53AE" w:rsidP="00F43A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1445,1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434B58" w:rsidP="00F43A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15,34</w:t>
            </w:r>
          </w:p>
        </w:tc>
      </w:tr>
      <w:tr w:rsidR="00AA32A1" w:rsidRPr="00807456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-повірка та ремонт лічильників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89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8951AF" w:rsidP="00C736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C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C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витрати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9B53AE" w:rsidP="00C2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1255,6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434B58" w:rsidP="00F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2F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C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експлуатацію державного майна, що не підлягає приватизації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025972" w:rsidRDefault="006E0B35" w:rsidP="00C202A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3330,9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6E0B35" w:rsidP="00F159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35,36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2F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38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Витрати на </w:t>
            </w:r>
            <w:r w:rsidR="0038263F">
              <w:rPr>
                <w:rFonts w:ascii="Times New Roman" w:hAnsi="Times New Roman" w:cs="Times New Roman"/>
                <w:sz w:val="24"/>
                <w:szCs w:val="24"/>
              </w:rPr>
              <w:t>заміну лічильників газу та/або створення обмінного фонду лічильників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6E0B35" w:rsidP="00C2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2463,7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6E0B35" w:rsidP="00C7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26,15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025972" w:rsidRDefault="00AA32A1" w:rsidP="00025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Компенсація недоотриманої тарифної виручки,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звʼязку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із зменшенням обсягів розподілу природного газу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ро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ках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A1" w:rsidRPr="00025972" w:rsidRDefault="0038263F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2504,4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A1" w:rsidRDefault="0038263F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26,59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38263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Компенсація різниці в цінах на газ для ВТВ та власних потреб за </w:t>
            </w:r>
            <w:r w:rsidR="0038263F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р</w:t>
            </w:r>
            <w:r w:rsidR="003826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26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38263F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3909,4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38263F" w:rsidP="002A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025972" w:rsidRDefault="00AA32A1" w:rsidP="002A56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2.1.10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оператору газотранспортної системи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24098,9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48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255,83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38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регулювання (0,</w:t>
            </w:r>
            <w:r w:rsidR="0038263F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від чистого доходу)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38263F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3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826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Прибуток, усього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E8645E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10366,5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E8645E" w:rsidP="0048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110,05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т. ч. податок на прибуток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9645EC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1866,0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9645EC" w:rsidP="0048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19,81</w:t>
            </w:r>
          </w:p>
        </w:tc>
      </w:tr>
      <w:tr w:rsidR="00AA32A1" w:rsidTr="00F15933">
        <w:trPr>
          <w:trHeight w:val="626"/>
        </w:trPr>
        <w:tc>
          <w:tcPr>
            <w:tcW w:w="6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F15933" w:rsidRDefault="00AA32A1" w:rsidP="00807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Обсяг розподілу природного газу у рік, </w:t>
            </w:r>
            <w:proofErr w:type="spellStart"/>
            <w:r w:rsidRPr="00F15933">
              <w:rPr>
                <w:rFonts w:ascii="Times New Roman" w:hAnsi="Times New Roman" w:cs="Times New Roman"/>
                <w:b/>
                <w:sz w:val="24"/>
                <w:szCs w:val="24"/>
              </w:rPr>
              <w:t>млн.куб.м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F15933" w:rsidRDefault="00AA32A1" w:rsidP="00C73611">
            <w:pPr>
              <w:jc w:val="center"/>
              <w:rPr>
                <w:b/>
              </w:rPr>
            </w:pPr>
            <w:r w:rsidRPr="00F15933">
              <w:rPr>
                <w:rFonts w:ascii="Times New Roman" w:hAnsi="Times New Roman" w:cs="Times New Roman"/>
                <w:b/>
                <w:sz w:val="24"/>
                <w:szCs w:val="24"/>
              </w:rPr>
              <w:t>94,2</w:t>
            </w:r>
          </w:p>
        </w:tc>
      </w:tr>
    </w:tbl>
    <w:p w:rsidR="0089223F" w:rsidRDefault="0089223F"/>
    <w:sectPr w:rsidR="0089223F">
      <w:pgSz w:w="11906" w:h="16838"/>
      <w:pgMar w:top="851" w:right="567" w:bottom="567" w:left="851" w:header="0" w:footer="0" w:gutter="0"/>
      <w:cols w:space="720"/>
      <w:formProt w:val="0"/>
      <w:docGrid w:linePitch="36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3F"/>
    <w:rsid w:val="00025972"/>
    <w:rsid w:val="001404EB"/>
    <w:rsid w:val="002A5634"/>
    <w:rsid w:val="002F29E2"/>
    <w:rsid w:val="003560CD"/>
    <w:rsid w:val="0038263F"/>
    <w:rsid w:val="00405665"/>
    <w:rsid w:val="00434B58"/>
    <w:rsid w:val="00486115"/>
    <w:rsid w:val="006B1840"/>
    <w:rsid w:val="006E0B35"/>
    <w:rsid w:val="007A6F1C"/>
    <w:rsid w:val="00807456"/>
    <w:rsid w:val="00811D24"/>
    <w:rsid w:val="008470ED"/>
    <w:rsid w:val="0089223F"/>
    <w:rsid w:val="008951AF"/>
    <w:rsid w:val="008A7F99"/>
    <w:rsid w:val="00902DFA"/>
    <w:rsid w:val="009645EC"/>
    <w:rsid w:val="009B53AE"/>
    <w:rsid w:val="009F5BF9"/>
    <w:rsid w:val="00AA32A1"/>
    <w:rsid w:val="00C202A6"/>
    <w:rsid w:val="00C73611"/>
    <w:rsid w:val="00CB46AB"/>
    <w:rsid w:val="00CD73A1"/>
    <w:rsid w:val="00D23220"/>
    <w:rsid w:val="00E8645E"/>
    <w:rsid w:val="00F15933"/>
    <w:rsid w:val="00F26127"/>
    <w:rsid w:val="00F31B9E"/>
    <w:rsid w:val="00F4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31F8"/>
  <w15:docId w15:val="{E710E154-7715-4AC8-A7F9-AF583712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1F"/>
    <w:pPr>
      <w:spacing w:after="8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4056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5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UMANGAZ-KVN</dc:creator>
  <dc:description/>
  <cp:lastModifiedBy>UMANGAZ-KVN</cp:lastModifiedBy>
  <cp:revision>18</cp:revision>
  <cp:lastPrinted>2018-03-26T12:23:00Z</cp:lastPrinted>
  <dcterms:created xsi:type="dcterms:W3CDTF">2017-08-14T09:43:00Z</dcterms:created>
  <dcterms:modified xsi:type="dcterms:W3CDTF">2018-03-26T12:31:00Z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