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D12B" w14:textId="77777777" w:rsidR="008E1157" w:rsidRPr="0000645A" w:rsidRDefault="008E1157" w:rsidP="0000645A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00645A">
        <w:rPr>
          <w:rFonts w:ascii="Times New Roman" w:hAnsi="Times New Roman" w:cs="Times New Roman"/>
          <w:sz w:val="16"/>
          <w:szCs w:val="16"/>
        </w:rPr>
        <w:t xml:space="preserve">ТИПОВИЙ ДОГОВІР </w:t>
      </w:r>
    </w:p>
    <w:p w14:paraId="53C84319" w14:textId="77777777" w:rsidR="008E1157" w:rsidRPr="0000645A" w:rsidRDefault="00644306" w:rsidP="0000645A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розподілу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природного газу №___</w:t>
      </w:r>
      <w:r>
        <w:rPr>
          <w:rFonts w:ascii="Times New Roman" w:hAnsi="Times New Roman" w:cs="Times New Roman"/>
          <w:sz w:val="16"/>
          <w:szCs w:val="16"/>
          <w:lang w:val="uk-UA"/>
        </w:rPr>
        <w:t>___</w:t>
      </w:r>
      <w:r w:rsidR="00713C34">
        <w:rPr>
          <w:rFonts w:ascii="Times New Roman" w:hAnsi="Times New Roman" w:cs="Times New Roman"/>
          <w:sz w:val="16"/>
          <w:szCs w:val="16"/>
        </w:rPr>
        <w:t>/</w:t>
      </w:r>
      <w:r w:rsidR="008E1157" w:rsidRPr="0000645A">
        <w:rPr>
          <w:rFonts w:ascii="Times New Roman" w:hAnsi="Times New Roman" w:cs="Times New Roman"/>
          <w:sz w:val="16"/>
          <w:szCs w:val="16"/>
        </w:rPr>
        <w:t>_________</w:t>
      </w:r>
    </w:p>
    <w:p w14:paraId="44C3062D" w14:textId="77777777" w:rsidR="0000645A" w:rsidRPr="0000645A" w:rsidRDefault="0000645A" w:rsidP="0000645A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  <w:lang w:val="uk-UA"/>
        </w:rPr>
      </w:pPr>
      <w:r w:rsidRPr="0000645A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</w:p>
    <w:p w14:paraId="08D0BC00" w14:textId="77777777" w:rsidR="008E1157" w:rsidRPr="0000645A" w:rsidRDefault="008E1157" w:rsidP="0000645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00645A">
        <w:rPr>
          <w:rFonts w:ascii="Times New Roman" w:hAnsi="Times New Roman" w:cs="Times New Roman"/>
          <w:b/>
          <w:sz w:val="16"/>
          <w:szCs w:val="16"/>
        </w:rPr>
        <w:t>м.Умань</w:t>
      </w:r>
      <w:proofErr w:type="spellEnd"/>
      <w:r w:rsidRPr="0000645A">
        <w:rPr>
          <w:rFonts w:ascii="Times New Roman" w:hAnsi="Times New Roman" w:cs="Times New Roman"/>
          <w:b/>
          <w:sz w:val="16"/>
          <w:szCs w:val="16"/>
        </w:rPr>
        <w:tab/>
      </w:r>
      <w:r w:rsidRPr="0000645A">
        <w:rPr>
          <w:rFonts w:ascii="Times New Roman" w:hAnsi="Times New Roman" w:cs="Times New Roman"/>
          <w:b/>
          <w:sz w:val="16"/>
          <w:szCs w:val="16"/>
        </w:rPr>
        <w:tab/>
      </w:r>
      <w:r w:rsidRPr="0000645A">
        <w:rPr>
          <w:rFonts w:ascii="Times New Roman" w:hAnsi="Times New Roman" w:cs="Times New Roman"/>
          <w:b/>
          <w:sz w:val="16"/>
          <w:szCs w:val="16"/>
        </w:rPr>
        <w:tab/>
      </w:r>
      <w:r w:rsidRPr="0000645A">
        <w:rPr>
          <w:rFonts w:ascii="Times New Roman" w:hAnsi="Times New Roman" w:cs="Times New Roman"/>
          <w:b/>
          <w:sz w:val="16"/>
          <w:szCs w:val="16"/>
        </w:rPr>
        <w:tab/>
      </w:r>
      <w:r w:rsidRPr="0000645A">
        <w:rPr>
          <w:rFonts w:ascii="Times New Roman" w:hAnsi="Times New Roman" w:cs="Times New Roman"/>
          <w:b/>
          <w:sz w:val="16"/>
          <w:szCs w:val="16"/>
        </w:rPr>
        <w:tab/>
      </w:r>
      <w:r w:rsidRPr="0000645A">
        <w:rPr>
          <w:rFonts w:ascii="Times New Roman" w:hAnsi="Times New Roman" w:cs="Times New Roman"/>
          <w:b/>
          <w:sz w:val="16"/>
          <w:szCs w:val="16"/>
        </w:rPr>
        <w:tab/>
      </w:r>
      <w:r w:rsidR="00ED5516">
        <w:rPr>
          <w:rFonts w:ascii="Times New Roman" w:hAnsi="Times New Roman" w:cs="Times New Roman"/>
          <w:b/>
          <w:sz w:val="16"/>
          <w:szCs w:val="16"/>
        </w:rPr>
        <w:tab/>
      </w:r>
      <w:r w:rsidR="00ED5516">
        <w:rPr>
          <w:rFonts w:ascii="Times New Roman" w:hAnsi="Times New Roman" w:cs="Times New Roman"/>
          <w:b/>
          <w:sz w:val="16"/>
          <w:szCs w:val="16"/>
        </w:rPr>
        <w:tab/>
      </w:r>
      <w:r w:rsidR="00ED5516">
        <w:rPr>
          <w:rFonts w:ascii="Times New Roman" w:hAnsi="Times New Roman" w:cs="Times New Roman"/>
          <w:b/>
          <w:sz w:val="16"/>
          <w:szCs w:val="16"/>
        </w:rPr>
        <w:tab/>
      </w:r>
      <w:r w:rsidR="00ED5516">
        <w:rPr>
          <w:rFonts w:ascii="Times New Roman" w:hAnsi="Times New Roman" w:cs="Times New Roman"/>
          <w:b/>
          <w:sz w:val="16"/>
          <w:szCs w:val="16"/>
        </w:rPr>
        <w:tab/>
      </w:r>
      <w:r w:rsidR="00ED5516">
        <w:rPr>
          <w:rFonts w:ascii="Times New Roman" w:hAnsi="Times New Roman" w:cs="Times New Roman"/>
          <w:b/>
          <w:sz w:val="16"/>
          <w:szCs w:val="16"/>
        </w:rPr>
        <w:tab/>
      </w:r>
      <w:r w:rsidR="0000645A" w:rsidRPr="0000645A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</w:t>
      </w:r>
      <w:r w:rsidRPr="0000645A">
        <w:rPr>
          <w:rFonts w:ascii="Times New Roman" w:hAnsi="Times New Roman" w:cs="Times New Roman"/>
          <w:b/>
          <w:sz w:val="16"/>
          <w:szCs w:val="16"/>
        </w:rPr>
        <w:tab/>
        <w:t>«___»______ 20____р.</w:t>
      </w:r>
    </w:p>
    <w:p w14:paraId="4AC902B3" w14:textId="77777777" w:rsidR="008E1157" w:rsidRPr="0000645A" w:rsidRDefault="008E1157" w:rsidP="0000645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C79576F" w14:textId="77777777" w:rsidR="008E1157" w:rsidRPr="0000645A" w:rsidRDefault="008E1157" w:rsidP="000064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0645A">
        <w:rPr>
          <w:rFonts w:ascii="Times New Roman" w:hAnsi="Times New Roman" w:cs="Times New Roman"/>
          <w:b/>
          <w:sz w:val="16"/>
          <w:szCs w:val="16"/>
        </w:rPr>
        <w:t>Приватне</w:t>
      </w:r>
      <w:proofErr w:type="spellEnd"/>
      <w:r w:rsidRPr="0000645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0645A">
        <w:rPr>
          <w:rFonts w:ascii="Times New Roman" w:hAnsi="Times New Roman" w:cs="Times New Roman"/>
          <w:b/>
          <w:sz w:val="16"/>
          <w:szCs w:val="16"/>
        </w:rPr>
        <w:t>акціонерне</w:t>
      </w:r>
      <w:proofErr w:type="spellEnd"/>
      <w:r w:rsidRPr="0000645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0645A">
        <w:rPr>
          <w:rFonts w:ascii="Times New Roman" w:hAnsi="Times New Roman" w:cs="Times New Roman"/>
          <w:b/>
          <w:sz w:val="16"/>
          <w:szCs w:val="16"/>
        </w:rPr>
        <w:t>товариство</w:t>
      </w:r>
      <w:proofErr w:type="spellEnd"/>
      <w:r w:rsidRPr="0000645A">
        <w:rPr>
          <w:rFonts w:ascii="Times New Roman" w:hAnsi="Times New Roman" w:cs="Times New Roman"/>
          <w:b/>
          <w:sz w:val="16"/>
          <w:szCs w:val="16"/>
        </w:rPr>
        <w:t xml:space="preserve">  “</w:t>
      </w:r>
      <w:proofErr w:type="spellStart"/>
      <w:r w:rsidRPr="0000645A">
        <w:rPr>
          <w:rFonts w:ascii="Times New Roman" w:hAnsi="Times New Roman" w:cs="Times New Roman"/>
          <w:b/>
          <w:sz w:val="16"/>
          <w:szCs w:val="16"/>
        </w:rPr>
        <w:t>Уманьгаз</w:t>
      </w:r>
      <w:proofErr w:type="spellEnd"/>
      <w:r w:rsidRPr="0000645A">
        <w:rPr>
          <w:rFonts w:ascii="Times New Roman" w:hAnsi="Times New Roman" w:cs="Times New Roman"/>
          <w:b/>
          <w:i/>
          <w:sz w:val="16"/>
          <w:szCs w:val="16"/>
        </w:rPr>
        <w:t>”</w:t>
      </w:r>
      <w:r w:rsidRPr="0000645A">
        <w:rPr>
          <w:rFonts w:ascii="Times New Roman" w:hAnsi="Times New Roman" w:cs="Times New Roman"/>
          <w:sz w:val="16"/>
          <w:szCs w:val="16"/>
        </w:rPr>
        <w:t xml:space="preserve">, в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подальшому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“</w:t>
      </w:r>
      <w:r w:rsidRPr="0000645A">
        <w:rPr>
          <w:rFonts w:ascii="Times New Roman" w:hAnsi="Times New Roman" w:cs="Times New Roman"/>
          <w:b/>
          <w:sz w:val="16"/>
          <w:szCs w:val="16"/>
        </w:rPr>
        <w:t>Оператор ГРМ</w:t>
      </w:r>
      <w:r w:rsidRPr="0000645A">
        <w:rPr>
          <w:rFonts w:ascii="Times New Roman" w:hAnsi="Times New Roman" w:cs="Times New Roman"/>
          <w:sz w:val="16"/>
          <w:szCs w:val="16"/>
        </w:rPr>
        <w:t xml:space="preserve">”, в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особі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голови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правління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Кириняченко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В.В,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який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діє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підставі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Статуту,     та  </w:t>
      </w:r>
      <w:r w:rsidR="00644306">
        <w:rPr>
          <w:rFonts w:ascii="Times New Roman" w:hAnsi="Times New Roman" w:cs="Times New Roman"/>
          <w:sz w:val="16"/>
          <w:szCs w:val="16"/>
        </w:rPr>
        <w:t xml:space="preserve"> </w:t>
      </w:r>
      <w:r w:rsidR="00644306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="00644306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="00644306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="00644306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="00644306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="00644306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="00644306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="00644306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="00644306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="00644306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="00644306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="00644306">
        <w:rPr>
          <w:rFonts w:ascii="Times New Roman" w:hAnsi="Times New Roman" w:cs="Times New Roman"/>
          <w:sz w:val="16"/>
          <w:szCs w:val="16"/>
          <w:lang w:val="uk-UA"/>
        </w:rPr>
        <w:softHyphen/>
      </w:r>
      <w:r w:rsidR="00644306">
        <w:rPr>
          <w:rFonts w:ascii="Times New Roman" w:hAnsi="Times New Roman" w:cs="Times New Roman"/>
          <w:sz w:val="16"/>
          <w:szCs w:val="16"/>
          <w:lang w:val="uk-UA"/>
        </w:rPr>
        <w:softHyphen/>
        <w:t>______________________________________________________________________________________</w:t>
      </w:r>
      <w:r w:rsidR="00644306">
        <w:rPr>
          <w:rFonts w:ascii="Times New Roman" w:hAnsi="Times New Roman" w:cs="Times New Roman"/>
          <w:sz w:val="16"/>
          <w:szCs w:val="16"/>
        </w:rPr>
        <w:t xml:space="preserve">,   </w:t>
      </w:r>
      <w:r w:rsidRPr="0000645A">
        <w:rPr>
          <w:rFonts w:ascii="Times New Roman" w:hAnsi="Times New Roman" w:cs="Times New Roman"/>
          <w:sz w:val="16"/>
          <w:szCs w:val="16"/>
        </w:rPr>
        <w:t xml:space="preserve"> в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подальшому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  “</w:t>
      </w:r>
      <w:proofErr w:type="spellStart"/>
      <w:r w:rsidRPr="0000645A">
        <w:rPr>
          <w:rFonts w:ascii="Times New Roman" w:hAnsi="Times New Roman" w:cs="Times New Roman"/>
          <w:b/>
          <w:sz w:val="16"/>
          <w:szCs w:val="16"/>
        </w:rPr>
        <w:t>Споживач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”, в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особі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</w:t>
      </w:r>
      <w:r w:rsidR="00644306">
        <w:rPr>
          <w:rFonts w:ascii="Times New Roman" w:hAnsi="Times New Roman" w:cs="Times New Roman"/>
          <w:sz w:val="16"/>
          <w:szCs w:val="16"/>
          <w:lang w:val="uk-UA"/>
        </w:rPr>
        <w:t xml:space="preserve"> _________________________________________________________</w:t>
      </w:r>
      <w:r w:rsidRPr="0000645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що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діє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підставі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____________</w:t>
      </w:r>
      <w:r w:rsidR="00644306">
        <w:rPr>
          <w:rFonts w:ascii="Times New Roman" w:hAnsi="Times New Roman" w:cs="Times New Roman"/>
          <w:sz w:val="16"/>
          <w:szCs w:val="16"/>
        </w:rPr>
        <w:t>_____________________</w:t>
      </w:r>
      <w:r w:rsidRPr="0000645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надалі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разом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іменовані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Сторони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уклали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цей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договір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розподіл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 природного  газу (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далі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Договір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),  про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наступне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>:</w:t>
      </w:r>
    </w:p>
    <w:p w14:paraId="761BFEF5" w14:textId="77777777" w:rsidR="008E1157" w:rsidRPr="008E1157" w:rsidRDefault="008E1157" w:rsidP="0000645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І.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Загальні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положення</w:t>
      </w:r>
      <w:proofErr w:type="spellEnd"/>
    </w:p>
    <w:p w14:paraId="2B1101B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n16"/>
      <w:bookmarkEnd w:id="0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1.1.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Цей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Типовий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публічним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регламентує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порядок і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умови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забезпечення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цілодобового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доступу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переміщення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системою з метою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фізичної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доставки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об'єкта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переміщення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з метою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фізичної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доставки Оператором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об'єктів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також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правові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засади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санкціонованого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відбору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467B243E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" w:name="n214"/>
      <w:bookmarkStart w:id="2" w:name="n17"/>
      <w:bookmarkEnd w:id="1"/>
      <w:bookmarkEnd w:id="2"/>
      <w:r w:rsidRPr="000064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1.2.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Умови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однакові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всіх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України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розроблені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 </w:t>
      </w:r>
      <w:hyperlink r:id="rId4" w:tgtFrame="_blank" w:history="1"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 xml:space="preserve">Закону </w:t>
        </w:r>
        <w:proofErr w:type="spellStart"/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України</w:t>
        </w:r>
        <w:proofErr w:type="spellEnd"/>
      </w:hyperlink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«Про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ринок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газу» і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затвердженого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постановою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Національної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комісії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державне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регулювання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сферах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енергетики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комунальних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30 вересня 2015 року № 2494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Кодекс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систем).</w:t>
      </w:r>
    </w:p>
    <w:p w14:paraId="7D2A2DCB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3" w:name="n18"/>
      <w:bookmarkEnd w:id="3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1.3.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Цей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є договором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приєднання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укладається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урахуванням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5" w:anchor="n3141" w:tgtFrame="_blank" w:history="1"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статей 633</w:t>
        </w:r>
      </w:hyperlink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 </w:t>
      </w:r>
      <w:hyperlink r:id="rId6" w:anchor="n3149" w:tgtFrame="_blank" w:history="1"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634</w:t>
        </w:r>
      </w:hyperlink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 </w:t>
      </w:r>
      <w:hyperlink r:id="rId7" w:anchor="n3186" w:tgtFrame="_blank" w:history="1"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641</w:t>
        </w:r>
      </w:hyperlink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та </w:t>
      </w:r>
      <w:hyperlink r:id="rId8" w:anchor="n3191" w:tgtFrame="_blank" w:history="1"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642</w:t>
        </w:r>
      </w:hyperlink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Цивільного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України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невизначений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строк. Фактом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приєднання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умов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акцептування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договору)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вчинення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будь-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засвідчують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бажання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укласти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зокрема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підписаної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заяви-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приєднання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формою,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наведеною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 </w:t>
      </w:r>
      <w:proofErr w:type="spellStart"/>
      <w:r w:rsidR="00447F12">
        <w:fldChar w:fldCharType="begin"/>
      </w:r>
      <w:r w:rsidR="00447F12">
        <w:instrText xml:space="preserve"> HYPERLINK "https://zakon.rada.gov.ua/laws/show/z1384-15" \l "n166" </w:instrText>
      </w:r>
      <w:r w:rsidR="00447F12">
        <w:fldChar w:fldCharType="separate"/>
      </w:r>
      <w:r w:rsidRPr="0000645A">
        <w:rPr>
          <w:rFonts w:ascii="Times New Roman" w:eastAsia="Times New Roman" w:hAnsi="Times New Roman" w:cs="Times New Roman"/>
          <w:color w:val="006600"/>
          <w:sz w:val="16"/>
          <w:szCs w:val="16"/>
          <w:u w:val="single"/>
          <w:lang w:eastAsia="ru-RU"/>
        </w:rPr>
        <w:t>додатку</w:t>
      </w:r>
      <w:proofErr w:type="spellEnd"/>
      <w:r w:rsidRPr="0000645A">
        <w:rPr>
          <w:rFonts w:ascii="Times New Roman" w:eastAsia="Times New Roman" w:hAnsi="Times New Roman" w:cs="Times New Roman"/>
          <w:color w:val="006600"/>
          <w:sz w:val="16"/>
          <w:szCs w:val="16"/>
          <w:u w:val="single"/>
          <w:lang w:eastAsia="ru-RU"/>
        </w:rPr>
        <w:t xml:space="preserve"> 1</w:t>
      </w:r>
      <w:r w:rsidR="00447F12">
        <w:rPr>
          <w:rFonts w:ascii="Times New Roman" w:eastAsia="Times New Roman" w:hAnsi="Times New Roman" w:cs="Times New Roman"/>
          <w:color w:val="006600"/>
          <w:sz w:val="16"/>
          <w:szCs w:val="16"/>
          <w:u w:val="single"/>
          <w:lang w:eastAsia="ru-RU"/>
        </w:rPr>
        <w:fldChar w:fldCharType="end"/>
      </w:r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(для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 </w:t>
      </w:r>
      <w:proofErr w:type="spellStart"/>
      <w:r w:rsidR="00447F12">
        <w:fldChar w:fldCharType="begin"/>
      </w:r>
      <w:r w:rsidR="00447F12">
        <w:instrText xml:space="preserve"> HYPERLINK "https://zakon.rada.gov.ua/laws/show/z1384-15" \l "n168" </w:instrText>
      </w:r>
      <w:r w:rsidR="00447F12">
        <w:fldChar w:fldCharType="separate"/>
      </w:r>
      <w:r w:rsidRPr="0000645A">
        <w:rPr>
          <w:rFonts w:ascii="Times New Roman" w:eastAsia="Times New Roman" w:hAnsi="Times New Roman" w:cs="Times New Roman"/>
          <w:color w:val="006600"/>
          <w:sz w:val="16"/>
          <w:szCs w:val="16"/>
          <w:u w:val="single"/>
          <w:lang w:eastAsia="ru-RU"/>
        </w:rPr>
        <w:t>додатку</w:t>
      </w:r>
      <w:proofErr w:type="spellEnd"/>
      <w:r w:rsidRPr="0000645A">
        <w:rPr>
          <w:rFonts w:ascii="Times New Roman" w:eastAsia="Times New Roman" w:hAnsi="Times New Roman" w:cs="Times New Roman"/>
          <w:color w:val="006600"/>
          <w:sz w:val="16"/>
          <w:szCs w:val="16"/>
          <w:u w:val="single"/>
          <w:lang w:eastAsia="ru-RU"/>
        </w:rPr>
        <w:t xml:space="preserve"> 2</w:t>
      </w:r>
      <w:r w:rsidR="00447F12">
        <w:rPr>
          <w:rFonts w:ascii="Times New Roman" w:eastAsia="Times New Roman" w:hAnsi="Times New Roman" w:cs="Times New Roman"/>
          <w:color w:val="006600"/>
          <w:sz w:val="16"/>
          <w:szCs w:val="16"/>
          <w:u w:val="single"/>
          <w:lang w:eastAsia="ru-RU"/>
        </w:rPr>
        <w:fldChar w:fldCharType="end"/>
      </w:r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(для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Договору, яку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направляє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Інформаційним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листом за формою,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наведеною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 </w:t>
      </w:r>
      <w:proofErr w:type="spellStart"/>
      <w:r w:rsidR="00447F12">
        <w:fldChar w:fldCharType="begin"/>
      </w:r>
      <w:r w:rsidR="00447F12">
        <w:instrText xml:space="preserve"> HYPERLINK "https://zakon.rada.gov.ua/laws/show/z1384-15" \l "n170" </w:instrText>
      </w:r>
      <w:r w:rsidR="00447F12">
        <w:fldChar w:fldCharType="separate"/>
      </w:r>
      <w:r w:rsidRPr="0000645A">
        <w:rPr>
          <w:rFonts w:ascii="Times New Roman" w:eastAsia="Times New Roman" w:hAnsi="Times New Roman" w:cs="Times New Roman"/>
          <w:color w:val="006600"/>
          <w:sz w:val="16"/>
          <w:szCs w:val="16"/>
          <w:u w:val="single"/>
          <w:lang w:eastAsia="ru-RU"/>
        </w:rPr>
        <w:t>додатку</w:t>
      </w:r>
      <w:proofErr w:type="spellEnd"/>
      <w:r w:rsidRPr="0000645A">
        <w:rPr>
          <w:rFonts w:ascii="Times New Roman" w:eastAsia="Times New Roman" w:hAnsi="Times New Roman" w:cs="Times New Roman"/>
          <w:color w:val="006600"/>
          <w:sz w:val="16"/>
          <w:szCs w:val="16"/>
          <w:u w:val="single"/>
          <w:lang w:eastAsia="ru-RU"/>
        </w:rPr>
        <w:t xml:space="preserve"> 3</w:t>
      </w:r>
      <w:r w:rsidR="00447F12">
        <w:rPr>
          <w:rFonts w:ascii="Times New Roman" w:eastAsia="Times New Roman" w:hAnsi="Times New Roman" w:cs="Times New Roman"/>
          <w:color w:val="006600"/>
          <w:sz w:val="16"/>
          <w:szCs w:val="16"/>
          <w:u w:val="single"/>
          <w:lang w:eastAsia="ru-RU"/>
        </w:rPr>
        <w:fldChar w:fldCharType="end"/>
      </w:r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Договору,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ГРМ,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документально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підтверджене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газу.</w:t>
      </w:r>
    </w:p>
    <w:p w14:paraId="562BCBB1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" w:name="n19"/>
      <w:bookmarkEnd w:id="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1.4.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Терміни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використовуються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Договорі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мають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14:paraId="69322462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5" w:name="n20"/>
      <w:bookmarkEnd w:id="5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група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група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розраховується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газу, яка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відображає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профіль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розрізі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календарних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43AAB0B2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6" w:name="n21"/>
      <w:bookmarkEnd w:id="6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ЕІС-код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персональний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ідентифікації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як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ринку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точки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(за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необхідності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присвоєний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обліковується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газотранспортної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Оператор ГТС);</w:t>
      </w:r>
    </w:p>
    <w:p w14:paraId="0649887D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7" w:name="n22"/>
      <w:bookmarkEnd w:id="7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заява-приєднання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письмова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заява-приєднання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умов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складена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містить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персоніфіковані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щодо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невід’ємною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частиною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Договору;</w:t>
      </w:r>
    </w:p>
    <w:p w14:paraId="4E05E57F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8" w:name="n23"/>
      <w:bookmarkEnd w:id="8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норми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вид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із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проведення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природний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відсутності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газу.</w:t>
      </w:r>
    </w:p>
    <w:p w14:paraId="53421AEB" w14:textId="77777777" w:rsidR="008E1157" w:rsidRPr="0000645A" w:rsidRDefault="008E1157" w:rsidP="000064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9" w:name="n24"/>
      <w:bookmarkStart w:id="10" w:name="n27"/>
      <w:bookmarkEnd w:id="9"/>
      <w:bookmarkEnd w:id="10"/>
      <w:r w:rsidRPr="0000645A">
        <w:rPr>
          <w:rFonts w:ascii="Times New Roman" w:hAnsi="Times New Roman" w:cs="Times New Roman"/>
          <w:sz w:val="16"/>
          <w:szCs w:val="16"/>
        </w:rPr>
        <w:t xml:space="preserve">Оператор ГРМ - оператор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газорозподільної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системи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в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особі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П</w:t>
      </w:r>
      <w:r w:rsidR="0000645A">
        <w:rPr>
          <w:rFonts w:ascii="Times New Roman" w:hAnsi="Times New Roman" w:cs="Times New Roman"/>
          <w:sz w:val="16"/>
          <w:szCs w:val="16"/>
          <w:lang w:val="uk-UA"/>
        </w:rPr>
        <w:t>р</w:t>
      </w:r>
      <w:r w:rsidRPr="0000645A">
        <w:rPr>
          <w:rFonts w:ascii="Times New Roman" w:hAnsi="Times New Roman" w:cs="Times New Roman"/>
          <w:sz w:val="16"/>
          <w:szCs w:val="16"/>
        </w:rPr>
        <w:t>АТ «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Уманьгаз</w:t>
      </w:r>
      <w:proofErr w:type="spellEnd"/>
      <w:proofErr w:type="gramStart"/>
      <w:r w:rsidRPr="0000645A">
        <w:rPr>
          <w:rFonts w:ascii="Times New Roman" w:hAnsi="Times New Roman" w:cs="Times New Roman"/>
          <w:sz w:val="16"/>
          <w:szCs w:val="16"/>
        </w:rPr>
        <w:t xml:space="preserve">», 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що</w:t>
      </w:r>
      <w:proofErr w:type="spellEnd"/>
      <w:proofErr w:type="gramEnd"/>
      <w:r w:rsidRPr="0000645A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здійснює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розподіл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природного газу на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підставі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Постанови НКРЕ КП  «Про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видачу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ліцензії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розподіл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природного газу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ПрАТ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Уманьгаз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» ї </w:t>
      </w:r>
      <w:proofErr w:type="spellStart"/>
      <w:r w:rsidRPr="0000645A">
        <w:rPr>
          <w:rFonts w:ascii="Times New Roman" w:hAnsi="Times New Roman" w:cs="Times New Roman"/>
          <w:sz w:val="16"/>
          <w:szCs w:val="16"/>
        </w:rPr>
        <w:t>від</w:t>
      </w:r>
      <w:proofErr w:type="spellEnd"/>
      <w:r w:rsidRPr="0000645A">
        <w:rPr>
          <w:rFonts w:ascii="Times New Roman" w:hAnsi="Times New Roman" w:cs="Times New Roman"/>
          <w:sz w:val="16"/>
          <w:szCs w:val="16"/>
        </w:rPr>
        <w:t xml:space="preserve">  19.06.2017р. року № 808</w:t>
      </w:r>
    </w:p>
    <w:p w14:paraId="2A0F84C9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особистий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кабінет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особиста веб-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сайті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містить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персоніфіковані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статистичні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поточний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стан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іншу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інформацію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також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передбачає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обмін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інформацією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у тому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передачі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засобів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вимірювальної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техніки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газу)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формування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звіту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природний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Адреса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входу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особистого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кабінету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захищена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логіном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паролем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і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особисто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інший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дозволений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спосіб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3065DD93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1" w:name="n28"/>
      <w:bookmarkEnd w:id="11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персоніфіковані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персоніфіковані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щодо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назва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П.І.Б., ЕІС-код,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перелік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тощо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заяві-приєднанні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достатніми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проведення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взаєморозрахунків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газу;</w:t>
      </w:r>
    </w:p>
    <w:p w14:paraId="4EF21FFA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2" w:name="n215"/>
      <w:bookmarkStart w:id="13" w:name="n29"/>
      <w:bookmarkEnd w:id="12"/>
      <w:bookmarkEnd w:id="13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виділений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потреб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укладено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ГТС (включений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номінації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та доведений Оператору ГРМ у порядку,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9" w:anchor="n18" w:tgtFrame="_blank" w:history="1"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 xml:space="preserve">Кодексом </w:t>
        </w:r>
        <w:proofErr w:type="spellStart"/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газотранспортної</w:t>
        </w:r>
        <w:proofErr w:type="spellEnd"/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 xml:space="preserve"> </w:t>
        </w:r>
        <w:proofErr w:type="spellStart"/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системи</w:t>
        </w:r>
        <w:proofErr w:type="spellEnd"/>
      </w:hyperlink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затвердженим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постановою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Регулятора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30 вересня 2015 року № 2493;</w:t>
      </w:r>
    </w:p>
    <w:p w14:paraId="39C18FEA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4" w:name="n30"/>
      <w:bookmarkEnd w:id="14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ГРМ, яка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включає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себе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забезпечення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цілодобового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доступу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і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переміщення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системою з метою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фізичної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доставки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51BAD288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5" w:name="n216"/>
      <w:bookmarkStart w:id="16" w:name="n31"/>
      <w:bookmarkEnd w:id="15"/>
      <w:bookmarkEnd w:id="16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суб’єкт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господарювання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уклав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газу;</w:t>
      </w:r>
    </w:p>
    <w:p w14:paraId="072B9309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7" w:name="n198"/>
      <w:bookmarkEnd w:id="17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Реєстр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перелік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газотранспортної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закріплені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інформаційній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платформі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газотранспортної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певним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2DB47BC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8" w:name="n199"/>
      <w:bookmarkStart w:id="19" w:name="n32"/>
      <w:bookmarkEnd w:id="18"/>
      <w:bookmarkEnd w:id="19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сайт Оператора ГРМ (сайт)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офіційний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сайт Оператора ГРМ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мережі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Інтернет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розмі</w:t>
      </w:r>
      <w:r w:rsidR="0000645A" w:rsidRPr="000064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щений</w:t>
      </w:r>
      <w:proofErr w:type="spellEnd"/>
      <w:r w:rsidR="0000645A" w:rsidRPr="000064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="0000645A" w:rsidRPr="000064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адресою</w:t>
      </w:r>
      <w:proofErr w:type="spellEnd"/>
      <w:r w:rsidR="0000645A" w:rsidRPr="0000645A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:</w:t>
      </w:r>
      <w:r w:rsidR="0000645A" w:rsidRPr="0000645A">
        <w:rPr>
          <w:sz w:val="16"/>
          <w:szCs w:val="16"/>
        </w:rPr>
        <w:t xml:space="preserve"> </w:t>
      </w:r>
      <w:r w:rsidR="0000645A" w:rsidRPr="0000645A">
        <w:rPr>
          <w:rFonts w:ascii="Times New Roman" w:hAnsi="Times New Roman" w:cs="Times New Roman"/>
          <w:sz w:val="16"/>
          <w:szCs w:val="16"/>
        </w:rPr>
        <w:t>umangaz.com.ua</w:t>
      </w:r>
      <w:r w:rsidR="0000645A" w:rsidRPr="0000645A">
        <w:rPr>
          <w:sz w:val="16"/>
          <w:szCs w:val="16"/>
        </w:rPr>
        <w:t xml:space="preserve"> </w:t>
      </w:r>
      <w:proofErr w:type="gramStart"/>
      <w:r w:rsidR="0000645A" w:rsidRPr="0000645A">
        <w:rPr>
          <w:sz w:val="16"/>
          <w:szCs w:val="16"/>
        </w:rPr>
        <w:t xml:space="preserve">  </w:t>
      </w:r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proofErr w:type="gram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містить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чинну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редакцію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та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систем, права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обов’язки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Договором),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іншу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інформацію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також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порядок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звітності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формування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природного газу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7FFCCA38" w14:textId="77777777" w:rsidR="008E1157" w:rsidRPr="008E1157" w:rsidRDefault="008E1157" w:rsidP="00E12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0" w:name="n33"/>
      <w:bookmarkEnd w:id="20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фізична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юридична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особа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фізична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особа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підприємець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підключений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ГРМ.</w:t>
      </w:r>
    </w:p>
    <w:p w14:paraId="1FE6B32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1" w:name="n34"/>
      <w:bookmarkEnd w:id="21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Інші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терміни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вживаються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значеннях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наведених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 </w:t>
      </w:r>
      <w:proofErr w:type="spellStart"/>
      <w:r w:rsidR="00447F12">
        <w:fldChar w:fldCharType="begin"/>
      </w:r>
      <w:r w:rsidR="00447F12">
        <w:instrText xml:space="preserve"> HYPERLINK "https://zakon.rada.gov.ua/laws/show/329-19" \t "_blank" </w:instrText>
      </w:r>
      <w:r w:rsidR="00447F12">
        <w:fldChar w:fldCharType="separate"/>
      </w:r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Законі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України</w:t>
      </w:r>
      <w:proofErr w:type="spellEnd"/>
      <w:r w:rsidR="00447F12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fldChar w:fldCharType="end"/>
      </w:r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«Про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ринок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газу»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Кодексі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70733C06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2" w:name="n35"/>
      <w:bookmarkEnd w:id="2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1.5.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текстом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Оператор ГРМ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коли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вживаються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окремо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іменуються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Сторона, коли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спільно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Сторони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0FD2AB1E" w14:textId="77777777" w:rsidR="008E1157" w:rsidRPr="008E1157" w:rsidRDefault="008E1157" w:rsidP="0000645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3" w:name="n36"/>
      <w:bookmarkEnd w:id="23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ІI. Предмет Договору</w:t>
      </w:r>
    </w:p>
    <w:p w14:paraId="1FFB57F8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4" w:name="n37"/>
      <w:bookmarkEnd w:id="2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2.1.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прийняти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зазначену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сплатити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розмірі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строки та порядку,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Договором.</w:t>
      </w:r>
    </w:p>
    <w:p w14:paraId="086A962B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5" w:name="n38"/>
      <w:bookmarkEnd w:id="25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2.2.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Обов’язковою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умовою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наявність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підключеного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ГРМ. </w:t>
      </w:r>
    </w:p>
    <w:p w14:paraId="7C0FB7A0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6" w:name="n39"/>
      <w:bookmarkEnd w:id="26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2.3. При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вирішенні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всіх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питань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обумовлені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Сторони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зобов'язуються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керуватися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10" w:tgtFrame="_blank" w:history="1"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 xml:space="preserve">Законом </w:t>
        </w:r>
        <w:proofErr w:type="spellStart"/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України</w:t>
        </w:r>
        <w:proofErr w:type="spellEnd"/>
      </w:hyperlink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«Про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ринок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газу» та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зобов’язується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вносити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оновлювати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інформацію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розміщена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сайті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зокрема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чинну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редакцію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тексту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та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02046453" w14:textId="77777777" w:rsidR="008E1157" w:rsidRPr="008E1157" w:rsidRDefault="008E1157" w:rsidP="0000645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7" w:name="n40"/>
      <w:bookmarkEnd w:id="27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ІII.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Умови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передачі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Споживачу</w:t>
      </w:r>
      <w:proofErr w:type="spellEnd"/>
    </w:p>
    <w:p w14:paraId="7D89668A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8" w:name="n41"/>
      <w:bookmarkEnd w:id="28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3.1.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відбір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умови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включення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Реєстру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будь-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фактичного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відбору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газотранспортної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газотранспортної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початку такого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1B2FCAA7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9" w:name="n200"/>
      <w:bookmarkStart w:id="30" w:name="n42"/>
      <w:bookmarkEnd w:id="29"/>
      <w:bookmarkEnd w:id="30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Наявність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доводиться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відома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Оператором ГТС, а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відома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137E1F4B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31" w:name="n43"/>
      <w:bookmarkEnd w:id="31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відсутності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виділених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потреб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календарний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використовувати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природний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із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688343AE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32" w:name="n44"/>
      <w:bookmarkEnd w:id="3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3.2.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умови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включення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Реєстру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будь-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відсутності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простроченої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заборгованості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забезпечує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належить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об'єкта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дотриманням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рівня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надійності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безпеки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величини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тиску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газу.</w:t>
      </w:r>
    </w:p>
    <w:p w14:paraId="0EC85656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33" w:name="n201"/>
      <w:bookmarkStart w:id="34" w:name="n45"/>
      <w:bookmarkEnd w:id="33"/>
      <w:bookmarkEnd w:id="34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Приймання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-передача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також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перехід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експлуатаційної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відповідальності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стан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газових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мереж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відбуваються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36A4D8D7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35" w:name="n46"/>
      <w:bookmarkEnd w:id="35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забезпечує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експлуатацію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власних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газових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мереж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після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чинним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зокрема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11" w:anchor="n15" w:tgtFrame="_blank" w:history="1"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 xml:space="preserve">Правил </w:t>
        </w:r>
        <w:proofErr w:type="spellStart"/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безпеки</w:t>
        </w:r>
        <w:proofErr w:type="spellEnd"/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 xml:space="preserve"> систем </w:t>
        </w:r>
        <w:proofErr w:type="spellStart"/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газопостачання</w:t>
        </w:r>
        <w:proofErr w:type="spellEnd"/>
      </w:hyperlink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затверджених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наказом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Міністерства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енергетики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вугільної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промисловості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України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15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травня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2015 року № 285,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зареєстрованих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Міністерстві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юстиції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України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08 червня 2015 року за № 674/27119,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укладає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будь-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організацією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яка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право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таких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робіт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урахуванням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6D1F8166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36" w:name="n47"/>
      <w:bookmarkEnd w:id="36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домовленістю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експлуатаційна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відповідальність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може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бути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поширена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і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мережі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частину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акті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розмежування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експлуатаційної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відповідальності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невід’ємною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частиною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Договору.</w:t>
      </w:r>
    </w:p>
    <w:p w14:paraId="6CB4295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37" w:name="n48"/>
      <w:bookmarkEnd w:id="3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Порядок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укладання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акта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розмежування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експлуатаційної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відповідальності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56A25E58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38" w:name="n49"/>
      <w:bookmarkEnd w:id="38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3.3.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зобов’язаний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самостійно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власне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недопущення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разом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своїм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заходи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коригування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заходи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із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завчасного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обмеження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власного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2E0A464A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39" w:name="n50"/>
      <w:bookmarkEnd w:id="39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підсумками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фактичний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буде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перевищувати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врегулювання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небалансу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дефіциту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природного газу буде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здійснюватись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умов договору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газу.</w:t>
      </w:r>
    </w:p>
    <w:p w14:paraId="5B374312" w14:textId="77777777" w:rsidR="008E1157" w:rsidRPr="008E1157" w:rsidRDefault="008E1157" w:rsidP="0000645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0" w:name="n51"/>
      <w:bookmarkEnd w:id="40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IV.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Якість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що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передається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Споживачу</w:t>
      </w:r>
      <w:proofErr w:type="spellEnd"/>
    </w:p>
    <w:p w14:paraId="72150099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1" w:name="n52"/>
      <w:bookmarkEnd w:id="41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4.1.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вимогам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2AC4DF7A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2" w:name="n53"/>
      <w:bookmarkEnd w:id="4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Величина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тиску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повинна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значенням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нормативних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документах.</w:t>
      </w:r>
    </w:p>
    <w:p w14:paraId="5DBE026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3" w:name="n54"/>
      <w:bookmarkEnd w:id="43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4.2.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Чисельні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фізико-хімічних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показників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заносяться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баз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обчислювачів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коректорів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газу, Оператор ГРМ доводить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відома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виключенням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випадків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коли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вузол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організований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газу)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періодичністю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5D6EA392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4" w:name="n55"/>
      <w:bookmarkEnd w:id="4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4.3.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Перевірка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величини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тиску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якісних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показників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підставі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заяви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надходження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заяви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зобов’язується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направити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представника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місцем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виклику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протягом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двох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робочих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містах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і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п'яти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календарних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сільській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місцевості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узгоджений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час.</w:t>
      </w:r>
    </w:p>
    <w:p w14:paraId="788611CB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5" w:name="n56"/>
      <w:bookmarkEnd w:id="45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Порядок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чисельних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значень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фізико-хімічних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показників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(характеристик) природного газу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врегулювання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спірних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питань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Сторонами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щодо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невідповідності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4A659F51" w14:textId="77777777" w:rsidR="008E1157" w:rsidRPr="008E1157" w:rsidRDefault="008E1157" w:rsidP="0000645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6" w:name="n57"/>
      <w:bookmarkEnd w:id="46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V. Порядок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обліку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що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передається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Споживачу</w:t>
      </w:r>
      <w:proofErr w:type="spellEnd"/>
    </w:p>
    <w:p w14:paraId="379DC8F5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7" w:name="n58"/>
      <w:bookmarkEnd w:id="4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5.1.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(у тому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приладовий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3B333360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8" w:name="n59"/>
      <w:bookmarkEnd w:id="48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5.2.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по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підставі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газу),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заяві-приєднанні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та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урахуванням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регламентних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процедур,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передбачених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Договором.</w:t>
      </w:r>
    </w:p>
    <w:p w14:paraId="3646B195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49" w:name="n60"/>
      <w:bookmarkEnd w:id="49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вузол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(точка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вимірювання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збігається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точкою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фактичний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урахуванням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втрат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витрат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точкою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вимірювання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і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межею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шляхом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додавання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віднімання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точці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вимірювання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51177473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50" w:name="n61"/>
      <w:bookmarkEnd w:id="50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беруться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ГРМ.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відсутності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Оператора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беруться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0BDB3905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51" w:name="n62"/>
      <w:bookmarkEnd w:id="51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5.3.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одиницю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береться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один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кубічний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метр (м куб.) природного газу, приведений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стандартних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умов,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Кодексі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7427351A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52" w:name="n63"/>
      <w:bookmarkEnd w:id="5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5.4. Порядок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і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ним природного газу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звітності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щодо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 та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урахуванням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Договору.</w:t>
      </w:r>
    </w:p>
    <w:p w14:paraId="1F2D20CE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53" w:name="n64"/>
      <w:bookmarkEnd w:id="53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Після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запровадження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особистого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кабінету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сайті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можливість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скористатися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ним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формування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звітності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передачі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газу)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також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ознайомлення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визначеними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21504A2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54" w:name="n65"/>
      <w:bookmarkEnd w:id="5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5.5.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умовами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розраховується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зобов’язаний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щомісяця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станом на 01 число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знімати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фактичні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протягом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п’яти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календарних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(до 05 числа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включно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Оператору ГРМ в один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із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таких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способів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14:paraId="20390F9C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55" w:name="n66"/>
      <w:bookmarkEnd w:id="55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1) через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особистий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кабінет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сайті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ГРМ;</w:t>
      </w:r>
    </w:p>
    <w:p w14:paraId="4818A6EB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56" w:name="n67"/>
      <w:bookmarkEnd w:id="56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</w:t>
      </w:r>
      <w:r w:rsidR="0000645A" w:rsidRPr="000064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телефоном </w:t>
      </w:r>
      <w:r w:rsidR="0000645A" w:rsidRPr="0000645A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0800504567</w:t>
      </w:r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74C857A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57" w:name="n68"/>
      <w:bookmarkEnd w:id="5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3) шляхом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сплаченому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квитанції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абонентської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книжки) Оператора ГРМ;</w:t>
      </w:r>
    </w:p>
    <w:p w14:paraId="44D7195A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58" w:name="n69"/>
      <w:bookmarkEnd w:id="58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4)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електронну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адресу.</w:t>
      </w:r>
    </w:p>
    <w:p w14:paraId="0AF46565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59" w:name="n70"/>
      <w:bookmarkEnd w:id="59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неотримання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06 числа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умови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 не оснащений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засобами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дистанційної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передачі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фактичний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по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рівні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планового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місячного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розраховується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виходячи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групи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середньорічного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останні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12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календарних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підсумками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наступного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своєчасно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формування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зазначеного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урахуванням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5CE2830B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60" w:name="n181"/>
      <w:bookmarkStart w:id="61" w:name="n71"/>
      <w:bookmarkEnd w:id="60"/>
      <w:bookmarkEnd w:id="61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зняття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78CA3567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62" w:name="n72"/>
      <w:bookmarkEnd w:id="6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зобов’язується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рідше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одного разу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контрольне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зняття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формувати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по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було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здійснено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контрольне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зняття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газу,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урахуванням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фактичних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006FACA7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63" w:name="n73"/>
      <w:bookmarkEnd w:id="63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розміщений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багатоквартирному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будинку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гуртожитку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обладнаний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загальнобудинковим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групу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будинків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гуртожитків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урахуванням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="00447F12">
        <w:fldChar w:fldCharType="begin"/>
      </w:r>
      <w:r w:rsidR="00447F12">
        <w:instrText xml:space="preserve"> HYPERLINK "https://zakon.rada.gov.ua/laws/show/620-2002-%D0%BF" \t "_blank" </w:instrText>
      </w:r>
      <w:r w:rsidR="00447F12">
        <w:fldChar w:fldCharType="separate"/>
      </w:r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Тимчасового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положення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про порядок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проведення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розрахунків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за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надання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населенню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послуг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з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газопостачання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в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умовах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використання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лічильників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природного газу (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будинкових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або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на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групу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будинків</w:t>
      </w:r>
      <w:proofErr w:type="spellEnd"/>
      <w:r w:rsidRPr="0000645A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t>)</w:t>
      </w:r>
      <w:r w:rsidR="00447F12">
        <w:rPr>
          <w:rFonts w:ascii="Times New Roman" w:eastAsia="Times New Roman" w:hAnsi="Times New Roman" w:cs="Times New Roman"/>
          <w:color w:val="000099"/>
          <w:sz w:val="16"/>
          <w:szCs w:val="16"/>
          <w:u w:val="single"/>
          <w:lang w:eastAsia="ru-RU"/>
        </w:rPr>
        <w:fldChar w:fldCharType="end"/>
      </w:r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затвердженого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постановою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Кабінету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Міністрів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України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16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травня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2002 року № 620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).</w:t>
      </w:r>
    </w:p>
    <w:p w14:paraId="573F3C70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64" w:name="n74"/>
      <w:bookmarkEnd w:id="6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5.6.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Після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загального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ним)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приведеного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стандартних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умов, Оператор ГРМ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переведення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величини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енергії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визначатись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трьома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одиницями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виміру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в -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кВт·год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в - Гкал, в - МДж.</w:t>
      </w:r>
    </w:p>
    <w:p w14:paraId="2FFE7041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65" w:name="n75"/>
      <w:bookmarkEnd w:id="65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(м куб.)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кВт·год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Гкал, МДж)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ним) природного газу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зазначаються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особистому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кабінеті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після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запровадження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сплату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Договором.</w:t>
      </w:r>
    </w:p>
    <w:p w14:paraId="4F252B3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66" w:name="n76"/>
      <w:bookmarkEnd w:id="66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зобов’язується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інформацію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загальний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ним) природного газу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Оператору ГТС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можливості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використання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суб’єктами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ринку природного газу, у тому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крім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зобов’язується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довести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інформацію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загальний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своєму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5FF74F91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67" w:name="n77"/>
      <w:bookmarkEnd w:id="67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умовами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обов’язковими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використання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взаємовідносинах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2DB45A2C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68" w:name="n78"/>
      <w:bookmarkEnd w:id="68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наявності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розбіжностей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частині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вони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підлягають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урегулюванню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умов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судовому порядку.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вирішення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питання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величина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ГРМ.</w:t>
      </w:r>
    </w:p>
    <w:p w14:paraId="7AF4246B" w14:textId="77777777" w:rsidR="008E1157" w:rsidRPr="008E1157" w:rsidRDefault="008E1157" w:rsidP="0000645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69" w:name="n79"/>
      <w:bookmarkEnd w:id="69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VІ. Порядок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розрахунків</w:t>
      </w:r>
      <w:proofErr w:type="spellEnd"/>
    </w:p>
    <w:p w14:paraId="0326264B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70" w:name="n80"/>
      <w:bookmarkEnd w:id="70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6.1. Оплата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тарифом,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Регулятором для Оператора ГРМ,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сплачується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як плата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урахуванням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6997C3D1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71" w:name="n217"/>
      <w:bookmarkStart w:id="72" w:name="n81"/>
      <w:bookmarkEnd w:id="71"/>
      <w:bookmarkEnd w:id="7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6.2. Тариф,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пунктом 6.1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обов'язковим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набрання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чинності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постановою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Регулятора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щодо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7E400815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73" w:name="n204"/>
      <w:bookmarkEnd w:id="73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тарифів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виходячи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величини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систем, оплата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тарифами,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встановленими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Регулятором для Оператора ГРМ,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фізичний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газу.</w:t>
      </w:r>
    </w:p>
    <w:p w14:paraId="798318B1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74" w:name="n202"/>
      <w:bookmarkStart w:id="75" w:name="n218"/>
      <w:bookmarkEnd w:id="74"/>
      <w:bookmarkEnd w:id="75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6.3. Величина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календарний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Кодексу ГРМ.</w:t>
      </w:r>
    </w:p>
    <w:p w14:paraId="3557434D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76" w:name="n219"/>
      <w:bookmarkEnd w:id="76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Місячна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як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добуток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1/12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тариф,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Регулятором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із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одного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кубічного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метра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6FBDA455" w14:textId="77777777" w:rsidR="008E1157" w:rsidRPr="008E1157" w:rsidRDefault="0000645A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77" w:name="n220"/>
      <w:bookmarkStart w:id="78" w:name="n82"/>
      <w:bookmarkEnd w:id="77"/>
      <w:bookmarkEnd w:id="78"/>
      <w:r w:rsidRPr="000064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6.4. </w:t>
      </w:r>
      <w:proofErr w:type="spellStart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Розрахунковим</w:t>
      </w:r>
      <w:proofErr w:type="spellEnd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періодом</w:t>
      </w:r>
      <w:proofErr w:type="spellEnd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є </w:t>
      </w:r>
      <w:proofErr w:type="spellStart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календарний</w:t>
      </w:r>
      <w:proofErr w:type="spellEnd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місяць</w:t>
      </w:r>
      <w:proofErr w:type="spellEnd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59563608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79" w:name="n223"/>
      <w:bookmarkEnd w:id="79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6.5.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випадку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ГРМ порядку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самостійно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здійснив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величини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всіх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календарний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фактичний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використання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протягом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календарного року) буде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перевищувати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зобов’язаний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моменту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фактичного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над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заявленим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оплату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велична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формулою:</w:t>
      </w:r>
    </w:p>
    <w:p w14:paraId="5B63B323" w14:textId="77777777" w:rsidR="008E1157" w:rsidRPr="008E1157" w:rsidRDefault="008E1157" w:rsidP="00006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80" w:name="n224"/>
      <w:bookmarkEnd w:id="80"/>
      <w:r w:rsidRPr="0000645A">
        <w:rPr>
          <w:rFonts w:ascii="Times New Roman" w:eastAsia="Times New Roman" w:hAnsi="Times New Roman" w:cs="Times New Roman"/>
          <w:noProof/>
          <w:color w:val="0275D8"/>
          <w:sz w:val="16"/>
          <w:szCs w:val="16"/>
          <w:lang w:eastAsia="ru-RU"/>
        </w:rPr>
        <w:drawing>
          <wp:inline distT="0" distB="0" distL="0" distR="0" wp14:anchorId="37573070" wp14:editId="26EA00C5">
            <wp:extent cx="1466850" cy="361950"/>
            <wp:effectExtent l="19050" t="0" r="0" b="0"/>
            <wp:docPr id="1" name="Рисунок 1" descr="https://zakon.rada.gov.ua/laws/file/imgs/76/p450133n224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.rada.gov.ua/laws/file/imgs/76/p450133n224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2228"/>
        <w:gridCol w:w="439"/>
        <w:gridCol w:w="6895"/>
      </w:tblGrid>
      <w:tr w:rsidR="008E1157" w:rsidRPr="008E1157" w14:paraId="63949159" w14:textId="77777777" w:rsidTr="008E115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ADC2494" w14:textId="77777777" w:rsidR="008E1157" w:rsidRPr="008E1157" w:rsidRDefault="008E1157" w:rsidP="00006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81" w:name="n225"/>
            <w:bookmarkEnd w:id="81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73F399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  = 1,5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54E00B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23C6F5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випадку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первинного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замовлення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річної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потужності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повного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газового року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споживання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природного газу)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новим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Споживачем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є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побутовим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та/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потреб нового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об’єкта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споживача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8E1157" w:rsidRPr="008E1157" w14:paraId="047690DE" w14:textId="77777777" w:rsidTr="008E115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98F632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29C776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= 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5D5D7E7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C89130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випадку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замовлення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річної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потужності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Споживачем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є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побутовим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8E1157" w:rsidRPr="008E1157" w14:paraId="33BD39F3" w14:textId="77777777" w:rsidTr="008E115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3A0517D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8631522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C2E8256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F4ACD92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 на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розподіл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природного газу Оператора ГРМ,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встановлений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Регулятором;</w:t>
            </w:r>
          </w:p>
        </w:tc>
      </w:tr>
      <w:tr w:rsidR="008E1157" w:rsidRPr="008E1157" w14:paraId="5E743782" w14:textId="77777777" w:rsidTr="008E115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64E5EE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2D5E6AE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45A">
              <w:rPr>
                <w:rFonts w:ascii="Times New Roman" w:eastAsia="Times New Roman" w:hAnsi="Times New Roman" w:cs="Times New Roman"/>
                <w:noProof/>
                <w:color w:val="0275D8"/>
                <w:sz w:val="16"/>
                <w:szCs w:val="16"/>
                <w:lang w:eastAsia="ru-RU"/>
              </w:rPr>
              <w:drawing>
                <wp:inline distT="0" distB="0" distL="0" distR="0" wp14:anchorId="7A2C555D" wp14:editId="11D3BBC9">
                  <wp:extent cx="1200150" cy="219075"/>
                  <wp:effectExtent l="19050" t="0" r="0" b="0"/>
                  <wp:docPr id="2" name="Рисунок 2" descr="https://zakon.rada.gov.ua/laws/file/imgs/76/p450133n225-1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akon.rada.gov.ua/laws/file/imgs/76/p450133n225-1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2FF6793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B351506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розрахунку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оплати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вартості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перевищення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річної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замовленої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потужності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першому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місяці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якому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було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допущено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таке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перевищення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8E1157" w:rsidRPr="008E1157" w14:paraId="4254EEBF" w14:textId="77777777" w:rsidTr="008E115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B826D24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5A1BBAB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45A">
              <w:rPr>
                <w:rFonts w:ascii="Times New Roman" w:eastAsia="Times New Roman" w:hAnsi="Times New Roman" w:cs="Times New Roman"/>
                <w:noProof/>
                <w:color w:val="0275D8"/>
                <w:sz w:val="16"/>
                <w:szCs w:val="16"/>
                <w:lang w:eastAsia="ru-RU"/>
              </w:rPr>
              <w:drawing>
                <wp:inline distT="0" distB="0" distL="0" distR="0" wp14:anchorId="02D7D02F" wp14:editId="2C5A5D76">
                  <wp:extent cx="1095375" cy="219075"/>
                  <wp:effectExtent l="19050" t="0" r="9525" b="0"/>
                  <wp:docPr id="3" name="Рисунок 3" descr="https://zakon.rada.gov.ua/laws/file/imgs/76/p450133n225-2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zakon.rada.gov.ua/laws/file/imgs/76/p450133n225-2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A974CC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7F2A29B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розрахунку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оплати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вартості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перевищення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річної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замовленої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потужності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місяцях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наступних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місяцем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якому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було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вперше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календарному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році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допущено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перевищення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8E1157" w:rsidRPr="008E1157" w14:paraId="6BE66D6F" w14:textId="77777777" w:rsidTr="008E115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F57F871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CE2E5D5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45A">
              <w:rPr>
                <w:rFonts w:ascii="Times New Roman" w:eastAsia="Times New Roman" w:hAnsi="Times New Roman" w:cs="Times New Roman"/>
                <w:noProof/>
                <w:color w:val="0275D8"/>
                <w:sz w:val="16"/>
                <w:szCs w:val="16"/>
                <w:lang w:eastAsia="ru-RU"/>
              </w:rPr>
              <w:drawing>
                <wp:inline distT="0" distB="0" distL="0" distR="0" wp14:anchorId="21C04F2A" wp14:editId="69A9B9D3">
                  <wp:extent cx="333375" cy="219075"/>
                  <wp:effectExtent l="19050" t="0" r="9525" b="0"/>
                  <wp:docPr id="4" name="Рисунок 4" descr="https://zakon.rada.gov.ua/laws/file/imgs/76/p450133n225-3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zakon.rada.gov.ua/laws/file/imgs/76/p450133n225-3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79813F7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042C0AD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фактичний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обсяг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потужності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протягом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календарного року),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визначається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виходячи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фактичного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обсягу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споживання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природного газу з початку календарного року до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місяця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надання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послуг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включно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</w:t>
            </w:r>
          </w:p>
        </w:tc>
      </w:tr>
      <w:tr w:rsidR="008E1157" w:rsidRPr="008E1157" w14:paraId="00706D1F" w14:textId="77777777" w:rsidTr="008E115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2012B32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1E2D7FD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45A">
              <w:rPr>
                <w:rFonts w:ascii="Times New Roman" w:eastAsia="Times New Roman" w:hAnsi="Times New Roman" w:cs="Times New Roman"/>
                <w:noProof/>
                <w:color w:val="0275D8"/>
                <w:sz w:val="16"/>
                <w:szCs w:val="16"/>
                <w:lang w:eastAsia="ru-RU"/>
              </w:rPr>
              <w:drawing>
                <wp:inline distT="0" distB="0" distL="0" distR="0" wp14:anchorId="2F4ABD01" wp14:editId="614191AC">
                  <wp:extent cx="333375" cy="219075"/>
                  <wp:effectExtent l="19050" t="0" r="9525" b="0"/>
                  <wp:docPr id="5" name="Рисунок 5" descr="https://zakon.rada.gov.ua/laws/file/imgs/76/p450133n225-4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zakon.rada.gov.ua/laws/file/imgs/76/p450133n225-4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684A893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A4411EC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фактичний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обсяг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потужності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протягом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календарного року),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визначається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виходячи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фактичного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обсягу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споживання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природного газу з початку календарного року до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місяця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передує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місяцю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надання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послуг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включно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</w:t>
            </w:r>
          </w:p>
        </w:tc>
      </w:tr>
      <w:tr w:rsidR="008E1157" w:rsidRPr="008E1157" w14:paraId="005AED7C" w14:textId="77777777" w:rsidTr="008E115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416DE54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C5C32D5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45A">
              <w:rPr>
                <w:rFonts w:ascii="Times New Roman" w:eastAsia="Times New Roman" w:hAnsi="Times New Roman" w:cs="Times New Roman"/>
                <w:noProof/>
                <w:color w:val="0275D8"/>
                <w:sz w:val="16"/>
                <w:szCs w:val="16"/>
                <w:lang w:eastAsia="ru-RU"/>
              </w:rPr>
              <w:drawing>
                <wp:inline distT="0" distB="0" distL="0" distR="0" wp14:anchorId="2B7E6A2C" wp14:editId="2BBBE909">
                  <wp:extent cx="438150" cy="180975"/>
                  <wp:effectExtent l="19050" t="0" r="0" b="0"/>
                  <wp:docPr id="6" name="Рисунок 6" descr="https://zakon.rada.gov.ua/laws/file/imgs/76/p450133n225-5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akon.rada.gov.ua/laws/file/imgs/76/p450133n225-5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6CD33" w14:textId="77777777" w:rsidR="008E1157" w:rsidRPr="008E1157" w:rsidRDefault="008E1157" w:rsidP="0000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DCB03BB" w14:textId="77777777" w:rsidR="008E1157" w:rsidRPr="008E1157" w:rsidRDefault="008E1157" w:rsidP="0000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річна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замовлена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потужність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Споживачем</w:t>
            </w:r>
            <w:proofErr w:type="spellEnd"/>
            <w:r w:rsidRPr="008E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14:paraId="3B556BA3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82" w:name="n226"/>
      <w:bookmarkStart w:id="83" w:name="n227"/>
      <w:bookmarkEnd w:id="82"/>
      <w:bookmarkEnd w:id="83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фактичного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використання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протягом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календарного року)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сумарно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всіх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знаходяться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крім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випадків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передбачених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24" w:anchor="n627" w:tgtFrame="_blank" w:history="1"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главою 6</w:t>
        </w:r>
      </w:hyperlink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VI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570F31E5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84" w:name="n228"/>
      <w:bookmarkEnd w:id="8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підсумками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умови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фактичного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використання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над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Оператор ГРМ до 12 числа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наступного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нарахування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разом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із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сплату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фактичне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використання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7CF9F2B5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85" w:name="n229"/>
      <w:bookmarkEnd w:id="85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зобов’язаний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оплату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величини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протягом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10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робочих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дня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оплату.</w:t>
      </w:r>
    </w:p>
    <w:p w14:paraId="1BE105C3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86" w:name="n230"/>
      <w:bookmarkEnd w:id="86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випадку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календарний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виходячи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фактичного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передував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календарному року,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нарахування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22A6D4FF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87" w:name="n231"/>
      <w:bookmarkEnd w:id="87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Розбіжності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щодо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підлягають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урегулюванню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умов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суді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прийняття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суду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річної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замовленої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потужності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яку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сплатити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строк,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пункті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даними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ГРМ.</w:t>
      </w:r>
    </w:p>
    <w:p w14:paraId="7545F53A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88" w:name="n221"/>
      <w:bookmarkStart w:id="89" w:name="n83"/>
      <w:bookmarkEnd w:id="88"/>
      <w:bookmarkEnd w:id="89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6.6. Оплата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умовах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попередньої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оплати до початку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підставі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із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сплачувати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Оператору ГРМ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поточного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із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спеціальним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режимом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використання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оплата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поточного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із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спеціальним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режимом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використання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поточний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кожного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банківського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дня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алгоритмом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коштів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Регулятором,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зараховується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як плата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в тому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надійшли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кошти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Остаточний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звітному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проводиться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десятого числа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наступного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звітним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акта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урахуванням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раніше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перерахованих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коштів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17DDB3EC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90" w:name="n182"/>
      <w:bookmarkStart w:id="91" w:name="n84"/>
      <w:bookmarkEnd w:id="90"/>
      <w:bookmarkEnd w:id="91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Оплата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до 20 числа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включно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підставі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ГРМ.</w:t>
      </w:r>
    </w:p>
    <w:p w14:paraId="2F4C3655" w14:textId="77777777" w:rsidR="008E1157" w:rsidRPr="008E1157" w:rsidRDefault="0000645A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92" w:name="n232"/>
      <w:bookmarkStart w:id="93" w:name="n85"/>
      <w:bookmarkEnd w:id="92"/>
      <w:bookmarkEnd w:id="93"/>
      <w:r w:rsidRPr="000064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Оплата </w:t>
      </w:r>
      <w:proofErr w:type="spellStart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виключно</w:t>
      </w:r>
      <w:proofErr w:type="spellEnd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грошовими</w:t>
      </w:r>
      <w:proofErr w:type="spellEnd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коштами на </w:t>
      </w:r>
      <w:proofErr w:type="spellStart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поточний</w:t>
      </w:r>
      <w:proofErr w:type="spellEnd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рахунок</w:t>
      </w:r>
      <w:proofErr w:type="spellEnd"/>
      <w:r w:rsidR="008E1157"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ГРМ.</w:t>
      </w:r>
    </w:p>
    <w:p w14:paraId="19CD2D4D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94" w:name="n86"/>
      <w:bookmarkEnd w:id="9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Дата оплати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датою, на яку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були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зараховані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кошти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ГРМ.</w:t>
      </w:r>
    </w:p>
    <w:p w14:paraId="6F4FB551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95" w:name="n184"/>
      <w:bookmarkEnd w:id="95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оплату за договором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через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банківську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платіжну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систему, онлайн-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переказ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поштовий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переказ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внесення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готівки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через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та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інший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заборонений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спосіб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5FEBD62A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96" w:name="n183"/>
      <w:bookmarkStart w:id="97" w:name="n87"/>
      <w:bookmarkEnd w:id="96"/>
      <w:bookmarkEnd w:id="9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6.7.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виникнення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заборгованості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Сторони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можуть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укласти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графік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погашення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заборгованості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оформлюється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додатком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окремим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реструктуризацію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заборгованості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7583FF4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98" w:name="n88"/>
      <w:bookmarkEnd w:id="98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відсутності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графіка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погашення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заборгованості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грошові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кошти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отримані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поточному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зарахувати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погашення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існуючої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заборгованості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черговості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виникнення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63E4D720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99" w:name="n89"/>
      <w:bookmarkEnd w:id="99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Укладення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Сторонами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дотримання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узгодженого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графіка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погашення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заборгованості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звільняє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поточних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Договором.</w:t>
      </w:r>
    </w:p>
    <w:p w14:paraId="5D1DD78A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00" w:name="n90"/>
      <w:bookmarkEnd w:id="100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відсутності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графіка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погашення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заборгованості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недотримання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несплати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поточних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платежів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право у порядку,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обмежити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природного газу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об'єкт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погашення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заборгованості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5CE2BF12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01" w:name="n91"/>
      <w:bookmarkEnd w:id="101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6.8.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підтверджуватися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підписаним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Сторонами актом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оформлюється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01C8EBA3" w14:textId="77777777" w:rsidR="008E1157" w:rsidRPr="008E1157" w:rsidRDefault="008E1157" w:rsidP="0000645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02" w:name="n92"/>
      <w:bookmarkEnd w:id="102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VІI. Права та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обов'язки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Сторін</w:t>
      </w:r>
      <w:proofErr w:type="spellEnd"/>
    </w:p>
    <w:p w14:paraId="14047461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03" w:name="n93"/>
      <w:bookmarkEnd w:id="103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7.1.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14:paraId="09F16E82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04" w:name="n94"/>
      <w:bookmarkEnd w:id="10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розміщувати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сайті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чинні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тарифи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поточну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редакцію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тексту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і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систем, а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внесення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своєчасно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публікувати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офіційних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друкованих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виданнях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публікуються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території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ліцензованої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діяльності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0E291D5D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05" w:name="n95"/>
      <w:bookmarkEnd w:id="105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забезпечити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можливість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цілодобового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доступу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передачу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природного газу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дотриманням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рівня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надійності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безпеки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величини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тиску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умови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дотримання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Договору;</w:t>
      </w:r>
    </w:p>
    <w:p w14:paraId="5A582BBC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06" w:name="n233"/>
      <w:bookmarkStart w:id="107" w:name="n96"/>
      <w:bookmarkEnd w:id="106"/>
      <w:bookmarkEnd w:id="10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забезпечити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організацію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функціонування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особистого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кабінету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0392B8EC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08" w:name="n97"/>
      <w:bookmarkEnd w:id="108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забезпечити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рівень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по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у тому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формування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загального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2ECCDF3F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09" w:name="n98"/>
      <w:bookmarkEnd w:id="109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дотримуватись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щодо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приладового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вузол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газу)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буде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Оператору ГРМ;</w:t>
      </w:r>
    </w:p>
    <w:p w14:paraId="049D3F7E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10" w:name="n99"/>
      <w:bookmarkEnd w:id="110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6)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письмовою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безкоштовно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завірену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письмову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форму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протягом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десяти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дня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Оператору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1F9982D1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11" w:name="n100"/>
      <w:bookmarkEnd w:id="111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проводити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перевірку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роботи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газу) у порядку,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систем;</w:t>
      </w:r>
    </w:p>
    <w:p w14:paraId="5F3C4EAF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12" w:name="n101"/>
      <w:bookmarkEnd w:id="11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перерахунок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об’ємів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по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сплачувати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компенсацію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невідповідності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параметрам,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систем;</w:t>
      </w:r>
    </w:p>
    <w:p w14:paraId="27A389B6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13" w:name="n102"/>
      <w:bookmarkEnd w:id="113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9)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дотримуватись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інших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та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47E6C171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14" w:name="n103"/>
      <w:bookmarkEnd w:id="11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7.2.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право:</w:t>
      </w:r>
    </w:p>
    <w:p w14:paraId="7A97D9F9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15" w:name="n104"/>
      <w:bookmarkEnd w:id="115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отримувати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оплату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Договором;</w:t>
      </w:r>
    </w:p>
    <w:p w14:paraId="2E922210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16" w:name="n105"/>
      <w:bookmarkEnd w:id="116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2)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фактичний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обмежити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порядку та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підставах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передбачених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Договором;</w:t>
      </w:r>
    </w:p>
    <w:p w14:paraId="37319C5A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17" w:name="n106"/>
      <w:bookmarkEnd w:id="11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безперешкодного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безкоштовного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доступу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територію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ділянку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де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розташована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система,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газове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обладнання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вузол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службових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обов’язків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передбачених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Договором;</w:t>
      </w:r>
    </w:p>
    <w:p w14:paraId="0547E8B0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18" w:name="n107"/>
      <w:bookmarkEnd w:id="118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перевіряти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роботу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газу), у тому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об'єкті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у порядку,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систем;</w:t>
      </w:r>
    </w:p>
    <w:p w14:paraId="32B6600F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19" w:name="n108"/>
      <w:bookmarkEnd w:id="119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вимагати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підписання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акта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розмежування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експлуатаційної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відповідальності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198FFB2A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20" w:name="n109"/>
      <w:bookmarkEnd w:id="120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засоби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дистанційної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передачі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дублюючі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засоби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вимірювальної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техніки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заходи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силами Оператора ГРМ;</w:t>
      </w:r>
    </w:p>
    <w:p w14:paraId="43A33A52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21" w:name="n110"/>
      <w:bookmarkEnd w:id="121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інші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права,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передбачені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та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6801413D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22" w:name="n111"/>
      <w:bookmarkEnd w:id="12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7.3.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право:</w:t>
      </w:r>
    </w:p>
    <w:p w14:paraId="1330BF1E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23" w:name="n112"/>
      <w:bookmarkEnd w:id="123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1)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отримання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цілодобового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доступу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передачу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об'ємів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природного газу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рівнем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надійності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безпеки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величини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тиску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умови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дотримання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ним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та </w:t>
      </w:r>
      <w:hyperlink r:id="rId25" w:anchor="n41" w:tgtFrame="_blank" w:history="1"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 xml:space="preserve">Кодексу </w:t>
        </w:r>
        <w:proofErr w:type="spellStart"/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газорозподільних</w:t>
        </w:r>
        <w:proofErr w:type="spellEnd"/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 xml:space="preserve"> систем</w:t>
        </w:r>
      </w:hyperlink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5020A256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24" w:name="n234"/>
      <w:bookmarkStart w:id="125" w:name="n113"/>
      <w:bookmarkEnd w:id="124"/>
      <w:bookmarkEnd w:id="125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2)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перерахунок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недотримання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рівня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величини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тиску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0F009F2D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26" w:name="n114"/>
      <w:bookmarkEnd w:id="126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вимагати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письмову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форму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завірену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печаткою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ГРМ; </w:t>
      </w:r>
    </w:p>
    <w:p w14:paraId="25E74456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27" w:name="n115"/>
      <w:bookmarkEnd w:id="12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ініціювати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перевірку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роботи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газу) у порядку,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систем;</w:t>
      </w:r>
    </w:p>
    <w:p w14:paraId="3435598E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28" w:name="n116"/>
      <w:bookmarkEnd w:id="128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звертатися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Оператора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скаргами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пропозиціями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щодо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умов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Договору;</w:t>
      </w:r>
    </w:p>
    <w:p w14:paraId="7DB96CE8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29" w:name="n117"/>
      <w:bookmarkEnd w:id="129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6)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отримання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компенсації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невідповідності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параметрам,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систем;</w:t>
      </w:r>
    </w:p>
    <w:p w14:paraId="4D93F5B2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30" w:name="n118"/>
      <w:bookmarkEnd w:id="130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інші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права,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передбачені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та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4045796B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31" w:name="n119"/>
      <w:bookmarkEnd w:id="131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7.4.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14:paraId="444FC9D9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32" w:name="n120"/>
      <w:bookmarkEnd w:id="13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розмірі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строки та порядку,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Договором;</w:t>
      </w:r>
    </w:p>
    <w:p w14:paraId="43FF6AB7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33" w:name="n121"/>
      <w:bookmarkEnd w:id="133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своєчасно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повідомляти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щодо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персоніфікованих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заяві-приєднанні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позаштатної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роботи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газу);</w:t>
      </w:r>
    </w:p>
    <w:p w14:paraId="38ADC300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34" w:name="n122"/>
      <w:bookmarkEnd w:id="13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3)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перешкоджати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Оператору ГРМ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здійсненні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заходів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щодо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вдосконалення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точності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виміру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у тому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засобів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дистанційної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передачі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дублюючих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засобів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вимірювальної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техніки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монтажу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окремих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закладних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частин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можливості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рахунок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ГРМ;</w:t>
      </w:r>
    </w:p>
    <w:p w14:paraId="7D1EACA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35" w:name="n123"/>
      <w:bookmarkEnd w:id="135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забезпечувати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безперешкодний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безплатний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доступ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власні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об'єкти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ділянку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представникам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службовими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посвідченнями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ними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службових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обов'язків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щодо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забезпечення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гарантованого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рівня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надійності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безпеки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величини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тиску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запобігання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можливим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витокам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недопущення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аварійних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ситуацій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зокрема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для: 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перевірки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локалізації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і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ліквідації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витоків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аварійних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ситуацій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;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перевірки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повірки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експертизи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вузла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газу), 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також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перевірки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газу; 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робіт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відновлення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тощо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1CD20106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36" w:name="n124"/>
      <w:bookmarkEnd w:id="136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5)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допускати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несанкціонованого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відбору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газу;</w:t>
      </w:r>
    </w:p>
    <w:p w14:paraId="3F7DF6F5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37" w:name="n125"/>
      <w:bookmarkEnd w:id="13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забезпечити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експлуатацію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власних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газових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мереж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 та акта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розмежування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й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експлуатаційної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відповідальності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5E77DC2F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38" w:name="n126"/>
      <w:bookmarkEnd w:id="138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дотримуватись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інших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та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систем;</w:t>
      </w:r>
    </w:p>
    <w:p w14:paraId="3746E658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39" w:name="n235"/>
      <w:bookmarkEnd w:id="139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8)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десятиденний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строк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сплатити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Операторові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компенсацію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порушення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передбачені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26" w:anchor="n668" w:tgtFrame="_blank" w:history="1"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пунктом 3</w:t>
        </w:r>
      </w:hyperlink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глави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7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VI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35FF8DB2" w14:textId="77777777" w:rsidR="008E1157" w:rsidRPr="008E1157" w:rsidRDefault="008E1157" w:rsidP="0000645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40" w:name="n236"/>
      <w:bookmarkStart w:id="141" w:name="n127"/>
      <w:bookmarkEnd w:id="140"/>
      <w:bookmarkEnd w:id="141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VIII.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Відповідальність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Сторін</w:t>
      </w:r>
      <w:proofErr w:type="spellEnd"/>
    </w:p>
    <w:p w14:paraId="27EBA355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42" w:name="n128"/>
      <w:bookmarkEnd w:id="14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8.1.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невиконання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неналежне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своїх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Сторони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несуть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відповідальність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чинним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України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15E5BA2A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43" w:name="n129"/>
      <w:bookmarkEnd w:id="143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8.2.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порушення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строків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оплати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сплачує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пеню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розмірі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подвійної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ставки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Національного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банку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України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діяла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сплачується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пеня,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простроченого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платежу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кожен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день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прострочення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платежу.</w:t>
      </w:r>
    </w:p>
    <w:p w14:paraId="29239F45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44" w:name="n206"/>
      <w:bookmarkEnd w:id="14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порушення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строків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оплати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сплачує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пеню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розмірі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0,01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відсотка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боргу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кожен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день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прострочення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Загальний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нарахованої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може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перевищувати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100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відсотків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загальної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боргу.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Нарахування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заборгованість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01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травня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2019 року.</w:t>
      </w:r>
    </w:p>
    <w:p w14:paraId="56A1F4E1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45" w:name="n207"/>
      <w:bookmarkEnd w:id="145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Нарахування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починаючи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першого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робочого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дня,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наступного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останнім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днем граничного строку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оплати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Договором.</w:t>
      </w:r>
    </w:p>
    <w:p w14:paraId="1E3C3B46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46" w:name="n203"/>
      <w:bookmarkStart w:id="147" w:name="n130"/>
      <w:bookmarkEnd w:id="146"/>
      <w:bookmarkEnd w:id="14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8.3.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безпідставного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обмеження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факту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невідповідності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величини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тиску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межі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відшкодовує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вартість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недоотриманого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перерахунок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систем.</w:t>
      </w:r>
    </w:p>
    <w:p w14:paraId="07BAB69D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48" w:name="n131"/>
      <w:bookmarkEnd w:id="148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Оператор ГРМ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відповідальність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обмеження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заходи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підтверджуватися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відповідними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документами.</w:t>
      </w:r>
    </w:p>
    <w:p w14:paraId="20FC51C5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49" w:name="n132"/>
      <w:bookmarkEnd w:id="149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і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досягнуто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згоди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компенсацію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завданих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збитків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перерахунок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спірні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питання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вирішуються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судовому порядку.</w:t>
      </w:r>
    </w:p>
    <w:p w14:paraId="0AD9B6E8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50" w:name="n133"/>
      <w:bookmarkEnd w:id="150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8.4.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однієї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призвели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завдання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матеріальної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моральної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шкоди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іншій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Стороні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(шкода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заподіяна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майну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життю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здоров’ю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людини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відшкодування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добровільному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вимогами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чинного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а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досягнуто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згоди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-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рішенням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суду.</w:t>
      </w:r>
    </w:p>
    <w:p w14:paraId="5D4A8891" w14:textId="77777777" w:rsidR="008E1157" w:rsidRPr="008E1157" w:rsidRDefault="008E1157" w:rsidP="0000645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51" w:name="n134"/>
      <w:bookmarkEnd w:id="151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IX. Порядок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обмеження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(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припинення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)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розподілу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Споживачу</w:t>
      </w:r>
      <w:proofErr w:type="spellEnd"/>
    </w:p>
    <w:p w14:paraId="0F661BEA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52" w:name="n135"/>
      <w:bookmarkEnd w:id="15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9.1.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обмежити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порядку та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випадках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передбачених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Кодексом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систем, у тому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14:paraId="5B498F70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53" w:name="n136"/>
      <w:bookmarkEnd w:id="153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несвоєчасної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неповної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оплати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Договором;</w:t>
      </w:r>
    </w:p>
    <w:p w14:paraId="301094B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54" w:name="n137"/>
      <w:bookmarkEnd w:id="15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відсутності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Реєстрі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будь-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розрахунковому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періоді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07258F2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55" w:name="n185"/>
      <w:bookmarkStart w:id="156" w:name="n138"/>
      <w:bookmarkEnd w:id="155"/>
      <w:bookmarkEnd w:id="156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постачальником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уклав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Оператором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робіт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пов'язаних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обмеженням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заяви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46F11213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57" w:name="n139"/>
      <w:bookmarkEnd w:id="15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несанкціонованого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відбору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крім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перевищення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добового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підтвердженого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обсягу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газу;</w:t>
      </w:r>
    </w:p>
    <w:p w14:paraId="294F2D02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58" w:name="n186"/>
      <w:bookmarkStart w:id="159" w:name="n140"/>
      <w:bookmarkEnd w:id="158"/>
      <w:bookmarkEnd w:id="159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аварійним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стану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ліквідації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наслідків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аварій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спричинених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надзвичайними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ситуаціями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техногенного, природного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екологічного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характеру,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проведення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ремонтно-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відновлювальних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робіт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5D7E71DA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60" w:name="n208"/>
      <w:bookmarkEnd w:id="160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відмови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ініціативи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кошти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ГРМ,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урахуванням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27" w:anchor="n3" w:tgtFrame="_blank" w:history="1">
        <w:r w:rsidRPr="0000645A">
          <w:rPr>
            <w:rFonts w:ascii="Times New Roman" w:eastAsia="Times New Roman" w:hAnsi="Times New Roman" w:cs="Times New Roman"/>
            <w:color w:val="000099"/>
            <w:sz w:val="16"/>
            <w:szCs w:val="16"/>
            <w:u w:val="single"/>
            <w:lang w:eastAsia="ru-RU"/>
          </w:rPr>
          <w:t>Закону</w:t>
        </w:r>
      </w:hyperlink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України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забезпечення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газу»;</w:t>
      </w:r>
    </w:p>
    <w:p w14:paraId="56E2A703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61" w:name="n210"/>
      <w:bookmarkStart w:id="162" w:name="n209"/>
      <w:bookmarkEnd w:id="161"/>
      <w:bookmarkEnd w:id="16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відмови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представникам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доступі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ділянку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де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розташована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система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газове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обладнання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комерційний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вузол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обліку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газу,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контролю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газоспоживаючого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обладнання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проектній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документації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обстеження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газових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мереж до ВОГ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газоспоживаючого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обладнання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502E10BB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63" w:name="n205"/>
      <w:bookmarkStart w:id="164" w:name="n141"/>
      <w:bookmarkEnd w:id="163"/>
      <w:bookmarkEnd w:id="16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9.2.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Відновлення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протягом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двох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робочих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містах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п'яти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календарних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сільській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місцевості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зверненням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відновлення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після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усунення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порушень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наявності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і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відшкодування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витрат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відновлення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1244AC5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65" w:name="n142"/>
      <w:bookmarkEnd w:id="165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9.3.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ініціативою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необхідно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об'єкт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окремі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прилади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проведення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ремонтних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робіт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реконструкції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технічного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переоснащення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тощо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пізніше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п’ять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робочих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повинен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письмово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повідомити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узгодити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ним дату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а Оператор ГРМ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узгоджену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дату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газопостачання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Споживачеві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6F93D68C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66" w:name="n187"/>
      <w:bookmarkStart w:id="167" w:name="n143"/>
      <w:bookmarkEnd w:id="166"/>
      <w:bookmarkEnd w:id="16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9.4.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випадку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запланованих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капітальних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ремонтів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ГРМ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крім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аварійних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повідомити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пізніше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п’ять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робочих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газу.</w:t>
      </w:r>
    </w:p>
    <w:p w14:paraId="159AB65E" w14:textId="77777777" w:rsidR="008E1157" w:rsidRPr="008E1157" w:rsidRDefault="008E1157" w:rsidP="00006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bookmarkStart w:id="168" w:name="n188"/>
      <w:bookmarkEnd w:id="168"/>
    </w:p>
    <w:p w14:paraId="6B52F136" w14:textId="77777777" w:rsidR="008E1157" w:rsidRPr="00ED5516" w:rsidRDefault="008E1157" w:rsidP="0000645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bookmarkStart w:id="169" w:name="n144"/>
      <w:bookmarkEnd w:id="169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X</w:t>
      </w:r>
      <w:r w:rsidRPr="00ED551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  <w:t>. Форс-мажор</w:t>
      </w:r>
    </w:p>
    <w:p w14:paraId="67FCA63E" w14:textId="77777777" w:rsidR="008E1157" w:rsidRPr="00ED5516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bookmarkStart w:id="170" w:name="n145"/>
      <w:bookmarkEnd w:id="170"/>
      <w:r w:rsidRPr="00ED5516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10.1. Сторони звільняються від відповідальності за часткове або повне невиконання зобов'язань за цим Договором, якщо це невиконання є наслідком непереборної сили (форс-мажорних обставин).</w:t>
      </w:r>
    </w:p>
    <w:p w14:paraId="62827BA7" w14:textId="77777777" w:rsidR="008E1157" w:rsidRPr="00ED5516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bookmarkStart w:id="171" w:name="n146"/>
      <w:bookmarkEnd w:id="171"/>
      <w:r w:rsidRPr="00ED5516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10.2. Під форс-мажорними обставинами розуміють надзвичайні та невідворотні обставини, що об'єктивно унеможливлюють виконання зобов'язань, передбачених умовами цього Договору.</w:t>
      </w:r>
    </w:p>
    <w:p w14:paraId="42CE9B6C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72" w:name="n147"/>
      <w:bookmarkEnd w:id="17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Строк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відкладається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строк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форс-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мажорних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обставин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0B2D4B57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73" w:name="n148"/>
      <w:bookmarkEnd w:id="173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10.3.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Сторони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негайно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повідомити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форс-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мажорні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обставини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протягом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чотирнадцяти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дня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виникнення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підтвердні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документи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щодо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63AFF88F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74" w:name="n149"/>
      <w:bookmarkEnd w:id="17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10.4.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Засвідчення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форс-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мажорних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обставин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порядку.</w:t>
      </w:r>
    </w:p>
    <w:p w14:paraId="70DF6960" w14:textId="77777777" w:rsidR="008E1157" w:rsidRPr="008E1157" w:rsidRDefault="008E1157" w:rsidP="0000645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75" w:name="n150"/>
      <w:bookmarkEnd w:id="175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XІ. Порядок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вирішення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спорів</w:t>
      </w:r>
      <w:proofErr w:type="spellEnd"/>
    </w:p>
    <w:p w14:paraId="45DA8980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76" w:name="n190"/>
      <w:bookmarkEnd w:id="176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11.1. Спори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і Оператором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вирішуються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шляхом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досудового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врегулювання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спорів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прозорий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справедливий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і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швидкий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спосіб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6BD9D6A1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77" w:name="n191"/>
      <w:bookmarkEnd w:id="17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11.2.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14:paraId="1F0BC43E" w14:textId="77777777" w:rsidR="008E1157" w:rsidRPr="008E1157" w:rsidRDefault="008E1157" w:rsidP="00A55D3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78" w:name="n192"/>
      <w:bookmarkEnd w:id="178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створити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точки контакту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інформації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стосовно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зокрема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прав, чинного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наявних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способів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вирішення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спорів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14:paraId="21744BC7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79" w:name="n193"/>
      <w:bookmarkEnd w:id="179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розглянути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скарги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отримані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і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протягом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одного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місяця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повідомити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результати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їх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розгляду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058BCF30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80" w:name="n194"/>
      <w:bookmarkEnd w:id="180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11.3.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Процедури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вирішення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спорів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та контактна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інформація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підрозділів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розв’язання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спорів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телефони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е-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mail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режим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роботи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адреси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П.І.Б.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відповідальних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працівників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тощо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мають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бути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опубліковані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сайті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ГРМ.</w:t>
      </w:r>
    </w:p>
    <w:p w14:paraId="5F981943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81" w:name="n195"/>
      <w:bookmarkEnd w:id="181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11.4.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недосягнення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Оператором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згоди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спірні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питання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вирішуються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порядку,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чинним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у тому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числі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судовому порядку.</w:t>
      </w:r>
    </w:p>
    <w:p w14:paraId="690DFB59" w14:textId="77777777" w:rsidR="008E1157" w:rsidRPr="008E1157" w:rsidRDefault="008E1157" w:rsidP="0000645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82" w:name="n189"/>
      <w:bookmarkStart w:id="183" w:name="n152"/>
      <w:bookmarkEnd w:id="182"/>
      <w:bookmarkEnd w:id="183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XIІ. Строк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дії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Договору та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інші</w:t>
      </w:r>
      <w:proofErr w:type="spellEnd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0064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умови</w:t>
      </w:r>
      <w:proofErr w:type="spellEnd"/>
    </w:p>
    <w:p w14:paraId="587087A2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84" w:name="n153"/>
      <w:bookmarkEnd w:id="18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12.1.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Цей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укладається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невизначений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строк.</w:t>
      </w:r>
    </w:p>
    <w:p w14:paraId="701026D1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85" w:name="n154"/>
      <w:bookmarkEnd w:id="185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12.2.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Регулятором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будуть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внесені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редакції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Типового договору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розподілу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газу, Оператор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зобов’язується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розмістити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повідомлення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такі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сайті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офіційних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друкованих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виданнях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публікуються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території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ліцензованої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діяльності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менше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десять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набрання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чинності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крім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випадків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для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встановлений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інший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термін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порядок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повідомлення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внесення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36AE1F61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86" w:name="n155"/>
      <w:bookmarkEnd w:id="186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незгоди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розірвати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цей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шляхом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надсилання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письмового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повідомлення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Оператору ГРМ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протягом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десяти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календарних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дня, коли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дізнався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дізнатися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внесені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Нерозірвання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вказаний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строк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продовження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природного газу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свідчить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згоду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внесеними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змінами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50F6A507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87" w:name="n156"/>
      <w:bookmarkEnd w:id="187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12.3.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Цей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може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бути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розірваний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згодою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ініціативою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порядку,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законодавством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України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2125E0C0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88" w:name="n212"/>
      <w:bookmarkEnd w:id="188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власника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об’єкта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підключеного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газорозподільної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ГРМ,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необхідності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укладення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власником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Договір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попереднім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власником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може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бути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розірвано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Оператором ГРМ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односторонньому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порядку. При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одностороннє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розірвання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звільняє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попереднього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власника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зобов’язань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частині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оплати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452BEC1C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89" w:name="n211"/>
      <w:bookmarkStart w:id="190" w:name="n157"/>
      <w:bookmarkEnd w:id="189"/>
      <w:bookmarkEnd w:id="190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12.4.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порядку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відбуваються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персоніфікованих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заяви-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приєднання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повинен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строк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звернутися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Оператора ГРМ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внесення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410DB727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91" w:name="n158"/>
      <w:bookmarkEnd w:id="191"/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побутовим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розраховується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нормами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забезпечений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лічильником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газу),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зобов’язаний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пізніше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місячний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строк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письмово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повідомляти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зміни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що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стосуються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видів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газу,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опалювальної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площі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та/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кількості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осіб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зареєстрованих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квартирі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житловому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будинку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463829DC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92" w:name="n159"/>
      <w:bookmarkEnd w:id="192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12.5.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звільнення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займаного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приміщення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(остаточного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користування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природним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газом)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повідомити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не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пізніше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ніж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двадцять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робочих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днів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дня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звільнення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приміщення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(остаточного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користування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природним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газом) та остаточно з ним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розрахуватись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 до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вказаного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дня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звільнення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приміщення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(остаточного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користування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природним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газом)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включно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73AABCD4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93" w:name="n160"/>
      <w:bookmarkEnd w:id="193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неповідомлення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несвоєчасного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повідомлення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Споживачем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 про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звільнення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приміщення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остаточне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припинення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користування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природним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газом)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зобов'язаний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здійснювати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оплату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виходячи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 умов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Договору.</w:t>
      </w:r>
    </w:p>
    <w:p w14:paraId="781AFE08" w14:textId="77777777" w:rsidR="008E1157" w:rsidRPr="008E1157" w:rsidRDefault="008E1157" w:rsidP="000064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94" w:name="n161"/>
      <w:bookmarkEnd w:id="194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12.6.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виникнення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Споживача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скарг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пропозицій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може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звернутися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Оператора ГРМ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зателефонувавши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колл-центру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інформаційно-довідкової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служби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Оператора ГРМ за телефоном,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визначеним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цьому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Договорі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сайті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Оператора ГРМ,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звернутися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Оператора ГРМ з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письмовою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у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якій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вказати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суть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проблеми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пропозиції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).</w:t>
      </w:r>
    </w:p>
    <w:p w14:paraId="3E908433" w14:textId="77777777" w:rsidR="008E1157" w:rsidRPr="008E1157" w:rsidRDefault="008E1157" w:rsidP="008E115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95" w:name="n162"/>
      <w:bookmarkEnd w:id="195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12.7.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Складений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Сторонами акт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розмежування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балансової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належності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експлуатаційної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відповідальності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сторін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є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невід’ємною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частиною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цього</w:t>
      </w:r>
      <w:proofErr w:type="spellEnd"/>
      <w:r w:rsidRPr="008E11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Договору.</w:t>
      </w:r>
    </w:p>
    <w:tbl>
      <w:tblPr>
        <w:tblW w:w="9923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5245"/>
      </w:tblGrid>
      <w:tr w:rsidR="0000645A" w:rsidRPr="0000645A" w14:paraId="4244BF30" w14:textId="77777777" w:rsidTr="0000645A">
        <w:trPr>
          <w:trHeight w:val="3553"/>
        </w:trPr>
        <w:tc>
          <w:tcPr>
            <w:tcW w:w="4678" w:type="dxa"/>
          </w:tcPr>
          <w:p w14:paraId="492C65C7" w14:textId="77777777" w:rsidR="0000645A" w:rsidRPr="0000645A" w:rsidRDefault="0000645A" w:rsidP="0000645A">
            <w:pPr>
              <w:pStyle w:val="2"/>
              <w:spacing w:after="0"/>
              <w:jc w:val="both"/>
              <w:rPr>
                <w:rFonts w:ascii="Times New Roman" w:hAnsi="Times New Roman"/>
                <w:szCs w:val="16"/>
              </w:rPr>
            </w:pPr>
            <w:r w:rsidRPr="0000645A">
              <w:rPr>
                <w:rFonts w:ascii="Times New Roman" w:hAnsi="Times New Roman"/>
                <w:szCs w:val="16"/>
              </w:rPr>
              <w:t>Оператор ГРМ</w:t>
            </w:r>
          </w:p>
          <w:p w14:paraId="4749678C" w14:textId="77777777" w:rsidR="0000645A" w:rsidRPr="0000645A" w:rsidRDefault="0000645A" w:rsidP="0000645A">
            <w:pPr>
              <w:pStyle w:val="1"/>
              <w:spacing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645A">
              <w:rPr>
                <w:rFonts w:ascii="Times New Roman" w:hAnsi="Times New Roman"/>
                <w:i/>
                <w:sz w:val="16"/>
                <w:szCs w:val="16"/>
              </w:rPr>
              <w:t>П</w:t>
            </w:r>
            <w:r w:rsidRPr="0000645A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р</w:t>
            </w:r>
            <w:r w:rsidRPr="0000645A">
              <w:rPr>
                <w:rFonts w:ascii="Times New Roman" w:hAnsi="Times New Roman"/>
                <w:i/>
                <w:sz w:val="16"/>
                <w:szCs w:val="16"/>
              </w:rPr>
              <w:t>АТ “</w:t>
            </w:r>
            <w:proofErr w:type="spellStart"/>
            <w:r w:rsidRPr="0000645A">
              <w:rPr>
                <w:rFonts w:ascii="Times New Roman" w:hAnsi="Times New Roman"/>
                <w:i/>
                <w:sz w:val="16"/>
                <w:szCs w:val="16"/>
              </w:rPr>
              <w:t>Уманьгаз</w:t>
            </w:r>
            <w:proofErr w:type="spellEnd"/>
            <w:r w:rsidRPr="0000645A">
              <w:rPr>
                <w:rFonts w:ascii="Times New Roman" w:hAnsi="Times New Roman"/>
                <w:i/>
                <w:sz w:val="16"/>
                <w:szCs w:val="16"/>
              </w:rPr>
              <w:t>”</w:t>
            </w:r>
          </w:p>
          <w:p w14:paraId="6616410C" w14:textId="77777777" w:rsidR="0000645A" w:rsidRPr="0000645A" w:rsidRDefault="0000645A" w:rsidP="000064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Адреса: вул.Дерев’янка,19, </w:t>
            </w: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м.Умань</w:t>
            </w:r>
            <w:proofErr w:type="spellEnd"/>
          </w:p>
          <w:p w14:paraId="7ECA455E" w14:textId="77777777" w:rsidR="0000645A" w:rsidRPr="0000645A" w:rsidRDefault="0000645A" w:rsidP="001158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Черкаської</w:t>
            </w:r>
            <w:proofErr w:type="spellEnd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області</w:t>
            </w:r>
            <w:proofErr w:type="spellEnd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, 20300</w:t>
            </w:r>
          </w:p>
          <w:p w14:paraId="30D42973" w14:textId="77777777" w:rsidR="00115894" w:rsidRPr="00115894" w:rsidRDefault="0000645A" w:rsidP="0011589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proofErr w:type="spellStart"/>
            <w:r w:rsidRPr="00115894">
              <w:rPr>
                <w:rFonts w:ascii="Times New Roman" w:hAnsi="Times New Roman" w:cs="Times New Roman"/>
                <w:sz w:val="16"/>
                <w:szCs w:val="16"/>
              </w:rPr>
              <w:t>розрахунковий</w:t>
            </w:r>
            <w:proofErr w:type="spellEnd"/>
            <w:r w:rsidRPr="001158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5894">
              <w:rPr>
                <w:rFonts w:ascii="Times New Roman" w:hAnsi="Times New Roman" w:cs="Times New Roman"/>
                <w:sz w:val="16"/>
                <w:szCs w:val="16"/>
              </w:rPr>
              <w:t>рахунок</w:t>
            </w:r>
            <w:proofErr w:type="spellEnd"/>
            <w:r w:rsidRPr="001158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5894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в </w:t>
            </w:r>
            <w:r w:rsidR="00115894" w:rsidRPr="00115894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 xml:space="preserve">ПАТ «  УКРГАЗБАНК»   </w:t>
            </w:r>
          </w:p>
          <w:p w14:paraId="5646F5D2" w14:textId="77777777" w:rsidR="00115894" w:rsidRPr="00115894" w:rsidRDefault="00115894" w:rsidP="0011589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115894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МФО 320478</w:t>
            </w:r>
          </w:p>
          <w:p w14:paraId="7B515958" w14:textId="77777777" w:rsidR="00115894" w:rsidRPr="00115894" w:rsidRDefault="00115894" w:rsidP="0011589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115894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IBAN</w:t>
            </w:r>
            <w:r w:rsidRPr="00115894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 xml:space="preserve"> </w:t>
            </w:r>
            <w:r w:rsidRPr="00115894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UA</w:t>
            </w:r>
            <w:r w:rsidRPr="00115894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32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 xml:space="preserve"> </w:t>
            </w:r>
            <w:r w:rsidRPr="00115894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320478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 xml:space="preserve"> </w:t>
            </w:r>
            <w:r w:rsidRPr="00115894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0000026005924889100</w:t>
            </w:r>
          </w:p>
          <w:p w14:paraId="7ADD7FEC" w14:textId="77777777" w:rsidR="00A55D3A" w:rsidRPr="00A55D3A" w:rsidRDefault="00A55D3A" w:rsidP="0011589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розрахунковий</w:t>
            </w:r>
            <w:proofErr w:type="spellEnd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 xml:space="preserve"> в АБ «Укргазбанк»</w:t>
            </w:r>
          </w:p>
          <w:p w14:paraId="1E8183C9" w14:textId="77777777" w:rsidR="00A55D3A" w:rsidRDefault="00A55D3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  <w:r w:rsidRPr="0000645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IBAN</w:t>
            </w:r>
            <w:r w:rsidRPr="00ED5516"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 xml:space="preserve"> </w:t>
            </w:r>
            <w:r w:rsidRPr="0000645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UA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14 320478 0000000026008104404</w:t>
            </w:r>
          </w:p>
          <w:p w14:paraId="69A98405" w14:textId="77777777" w:rsidR="0000645A" w:rsidRPr="00A55D3A" w:rsidRDefault="00A55D3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  <w:t>МФО 320478</w:t>
            </w:r>
          </w:p>
          <w:p w14:paraId="273A9107" w14:textId="77777777" w:rsidR="0000645A" w:rsidRPr="00ED5516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D55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Ідентифікаційний код (ЄДРПОУ) № </w:t>
            </w:r>
            <w:r w:rsidRPr="00ED55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03361419</w:t>
            </w:r>
          </w:p>
          <w:p w14:paraId="0CDA91E3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Індивідуальний</w:t>
            </w:r>
            <w:proofErr w:type="spellEnd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податковий</w:t>
            </w:r>
            <w:proofErr w:type="spellEnd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00645A">
              <w:rPr>
                <w:rFonts w:ascii="Times New Roman" w:hAnsi="Times New Roman" w:cs="Times New Roman"/>
                <w:b/>
                <w:sz w:val="16"/>
                <w:szCs w:val="16"/>
              </w:rPr>
              <w:t>033614123053</w:t>
            </w:r>
          </w:p>
          <w:p w14:paraId="381B6ADC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свідоцтва</w:t>
            </w:r>
            <w:proofErr w:type="spellEnd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платника</w:t>
            </w:r>
            <w:proofErr w:type="spellEnd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 ПДВ </w:t>
            </w:r>
            <w:r w:rsidRPr="0000645A">
              <w:rPr>
                <w:rFonts w:ascii="Times New Roman" w:hAnsi="Times New Roman" w:cs="Times New Roman"/>
                <w:b/>
                <w:sz w:val="16"/>
                <w:szCs w:val="16"/>
              </w:rPr>
              <w:t>100339891</w:t>
            </w:r>
          </w:p>
          <w:p w14:paraId="0EDF5902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тел./факс </w:t>
            </w: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приймальна</w:t>
            </w:r>
            <w:proofErr w:type="spellEnd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: (04744) 4-82-04, </w:t>
            </w:r>
          </w:p>
          <w:p w14:paraId="29666876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C23C53" w14:textId="77777777" w:rsidR="0000645A" w:rsidRPr="0000645A" w:rsidRDefault="0000645A" w:rsidP="0000645A">
            <w:pPr>
              <w:pStyle w:val="21"/>
              <w:rPr>
                <w:b/>
                <w:sz w:val="16"/>
                <w:szCs w:val="16"/>
              </w:rPr>
            </w:pPr>
            <w:r w:rsidRPr="0000645A">
              <w:rPr>
                <w:b/>
                <w:color w:val="auto"/>
                <w:sz w:val="16"/>
                <w:szCs w:val="16"/>
              </w:rPr>
              <w:t>__________________ К</w:t>
            </w:r>
            <w:proofErr w:type="spellStart"/>
            <w:r w:rsidRPr="0000645A">
              <w:rPr>
                <w:b/>
                <w:color w:val="auto"/>
                <w:sz w:val="16"/>
                <w:szCs w:val="16"/>
                <w:lang w:val="ru-RU"/>
              </w:rPr>
              <w:t>ириняченко</w:t>
            </w:r>
            <w:proofErr w:type="spellEnd"/>
            <w:r w:rsidRPr="0000645A">
              <w:rPr>
                <w:b/>
                <w:color w:val="auto"/>
                <w:sz w:val="16"/>
                <w:szCs w:val="16"/>
                <w:lang w:val="ru-RU"/>
              </w:rPr>
              <w:t xml:space="preserve"> В.В</w:t>
            </w:r>
            <w:r w:rsidRPr="0000645A">
              <w:rPr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5245" w:type="dxa"/>
          </w:tcPr>
          <w:p w14:paraId="2E91249B" w14:textId="77777777" w:rsidR="0000645A" w:rsidRPr="0000645A" w:rsidRDefault="0000645A" w:rsidP="0000645A">
            <w:pPr>
              <w:pStyle w:val="4"/>
              <w:rPr>
                <w:sz w:val="16"/>
                <w:szCs w:val="16"/>
              </w:rPr>
            </w:pPr>
            <w:r w:rsidRPr="0000645A">
              <w:rPr>
                <w:sz w:val="16"/>
                <w:szCs w:val="16"/>
              </w:rPr>
              <w:t>Споживач</w:t>
            </w:r>
          </w:p>
          <w:p w14:paraId="113609BB" w14:textId="77777777" w:rsidR="0000645A" w:rsidRPr="0000645A" w:rsidRDefault="0000645A" w:rsidP="0000645A">
            <w:pPr>
              <w:pStyle w:val="3"/>
              <w:jc w:val="both"/>
              <w:rPr>
                <w:color w:val="auto"/>
                <w:sz w:val="16"/>
                <w:szCs w:val="16"/>
              </w:rPr>
            </w:pPr>
            <w:r w:rsidRPr="0000645A">
              <w:rPr>
                <w:color w:val="auto"/>
                <w:sz w:val="16"/>
                <w:szCs w:val="16"/>
              </w:rPr>
              <w:t>______________________________</w:t>
            </w:r>
            <w:r>
              <w:rPr>
                <w:color w:val="auto"/>
                <w:sz w:val="16"/>
                <w:szCs w:val="16"/>
              </w:rPr>
              <w:t>_______________</w:t>
            </w:r>
            <w:r w:rsidRPr="0000645A">
              <w:rPr>
                <w:color w:val="auto"/>
                <w:sz w:val="16"/>
                <w:szCs w:val="16"/>
              </w:rPr>
              <w:t>__________</w:t>
            </w:r>
          </w:p>
          <w:p w14:paraId="611FFFFB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Адреса:_______________________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</w:t>
            </w:r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14:paraId="23AC311A" w14:textId="77777777" w:rsidR="0000645A" w:rsidRPr="0000645A" w:rsidRDefault="0000645A" w:rsidP="0000645A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645A">
              <w:rPr>
                <w:rFonts w:ascii="Times New Roman" w:hAnsi="Times New Roman"/>
                <w:sz w:val="16"/>
                <w:szCs w:val="16"/>
              </w:rPr>
              <w:t>р/р№_________________________________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</w:t>
            </w:r>
            <w:r w:rsidRPr="0000645A">
              <w:rPr>
                <w:rFonts w:ascii="Times New Roman" w:hAnsi="Times New Roman"/>
                <w:sz w:val="16"/>
                <w:szCs w:val="16"/>
              </w:rPr>
              <w:t>__ в_____________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  <w:r w:rsidRPr="0000645A"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14:paraId="1FE48205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064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МФО_____________________________________</w:t>
            </w:r>
          </w:p>
          <w:p w14:paraId="1C5CCFE9" w14:textId="77777777" w:rsidR="0000645A" w:rsidRPr="0000645A" w:rsidRDefault="0000645A" w:rsidP="000064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064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Код ЄДРПОУ ____________________________</w:t>
            </w:r>
          </w:p>
          <w:p w14:paraId="2FA0EC2C" w14:textId="77777777" w:rsidR="0000645A" w:rsidRPr="0000645A" w:rsidRDefault="0000645A" w:rsidP="000064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064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Індивідуальний податковий № _______________</w:t>
            </w:r>
          </w:p>
          <w:p w14:paraId="4B91153F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свідоцтва</w:t>
            </w:r>
            <w:proofErr w:type="spellEnd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платника</w:t>
            </w:r>
            <w:proofErr w:type="spellEnd"/>
            <w:r w:rsidRPr="0000645A">
              <w:rPr>
                <w:rFonts w:ascii="Times New Roman" w:hAnsi="Times New Roman" w:cs="Times New Roman"/>
                <w:sz w:val="16"/>
                <w:szCs w:val="16"/>
              </w:rPr>
              <w:t xml:space="preserve"> ПДВ___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14:paraId="17E8F3BF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тел.___________________________________ факс ___________________</w:t>
            </w:r>
          </w:p>
          <w:p w14:paraId="5EDBA267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F23637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16ABEE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45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</w:t>
            </w:r>
          </w:p>
          <w:p w14:paraId="65CE9C08" w14:textId="77777777" w:rsidR="0000645A" w:rsidRPr="0000645A" w:rsidRDefault="0000645A" w:rsidP="000064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2677DEF" w14:textId="745000D0" w:rsidR="005E51CE" w:rsidRDefault="005E51CE"/>
    <w:p w14:paraId="3C3C319C" w14:textId="6C4805DC" w:rsidR="00447F12" w:rsidRDefault="00447F12"/>
    <w:p w14:paraId="343AF3E9" w14:textId="77777777" w:rsidR="00447F12" w:rsidRDefault="00447F12" w:rsidP="00447F12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14:paraId="2215C11C" w14:textId="54ABF754" w:rsidR="00447F12" w:rsidRPr="00447F12" w:rsidRDefault="00447F12" w:rsidP="00447F12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Телефон для виклику аварійної диспетчерської служби ПрАТ "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Уманьгаз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": 104</w:t>
      </w:r>
    </w:p>
    <w:sectPr w:rsidR="00447F12" w:rsidRPr="00447F12" w:rsidSect="00A55D3A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157"/>
    <w:rsid w:val="0000645A"/>
    <w:rsid w:val="00115894"/>
    <w:rsid w:val="001559EE"/>
    <w:rsid w:val="001E4163"/>
    <w:rsid w:val="00331619"/>
    <w:rsid w:val="00447F12"/>
    <w:rsid w:val="005578EF"/>
    <w:rsid w:val="005E51CE"/>
    <w:rsid w:val="00644306"/>
    <w:rsid w:val="00713C34"/>
    <w:rsid w:val="008A3BB6"/>
    <w:rsid w:val="008E1157"/>
    <w:rsid w:val="00A55D3A"/>
    <w:rsid w:val="00B96E4F"/>
    <w:rsid w:val="00D43A39"/>
    <w:rsid w:val="00E120A7"/>
    <w:rsid w:val="00E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3449"/>
  <w15:docId w15:val="{F99177D5-259D-4BCB-827B-7390D862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1CE"/>
  </w:style>
  <w:style w:type="paragraph" w:styleId="1">
    <w:name w:val="heading 1"/>
    <w:basedOn w:val="a"/>
    <w:next w:val="a"/>
    <w:link w:val="10"/>
    <w:qFormat/>
    <w:rsid w:val="0000645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0645A"/>
    <w:pPr>
      <w:keepNext/>
      <w:spacing w:after="120" w:line="240" w:lineRule="auto"/>
      <w:jc w:val="center"/>
      <w:outlineLvl w:val="1"/>
    </w:pPr>
    <w:rPr>
      <w:rFonts w:ascii="Arial" w:eastAsia="Times New Roman" w:hAnsi="Arial" w:cs="Times New Roman"/>
      <w:b/>
      <w:sz w:val="16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00645A"/>
    <w:pPr>
      <w:keepNext/>
      <w:spacing w:after="0" w:line="240" w:lineRule="auto"/>
      <w:ind w:left="-10" w:hanging="10"/>
      <w:jc w:val="both"/>
      <w:outlineLvl w:val="3"/>
    </w:pPr>
    <w:rPr>
      <w:rFonts w:ascii="Times New Roman" w:eastAsia="Times New Roman" w:hAnsi="Times New Roman" w:cs="Times New Roman"/>
      <w:b/>
      <w:sz w:val="21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E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E1157"/>
  </w:style>
  <w:style w:type="paragraph" w:customStyle="1" w:styleId="rvps2">
    <w:name w:val="rvps2"/>
    <w:basedOn w:val="a"/>
    <w:rsid w:val="008E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8E1157"/>
  </w:style>
  <w:style w:type="character" w:customStyle="1" w:styleId="rvts11">
    <w:name w:val="rvts11"/>
    <w:basedOn w:val="a0"/>
    <w:rsid w:val="008E1157"/>
  </w:style>
  <w:style w:type="character" w:styleId="a3">
    <w:name w:val="Hyperlink"/>
    <w:basedOn w:val="a0"/>
    <w:uiPriority w:val="99"/>
    <w:semiHidden/>
    <w:unhideWhenUsed/>
    <w:rsid w:val="008E1157"/>
    <w:rPr>
      <w:color w:val="0000FF"/>
      <w:u w:val="single"/>
    </w:rPr>
  </w:style>
  <w:style w:type="paragraph" w:customStyle="1" w:styleId="rvps14">
    <w:name w:val="rvps14"/>
    <w:basedOn w:val="a"/>
    <w:rsid w:val="008E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8E1157"/>
  </w:style>
  <w:style w:type="paragraph" w:customStyle="1" w:styleId="rvps8">
    <w:name w:val="rvps8"/>
    <w:basedOn w:val="a"/>
    <w:rsid w:val="008E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E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8E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4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645A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0645A"/>
    <w:rPr>
      <w:rFonts w:ascii="Arial" w:eastAsia="Times New Roman" w:hAnsi="Arial" w:cs="Times New Roman"/>
      <w:b/>
      <w:sz w:val="1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0645A"/>
    <w:rPr>
      <w:rFonts w:ascii="Times New Roman" w:eastAsia="Times New Roman" w:hAnsi="Times New Roman" w:cs="Times New Roman"/>
      <w:b/>
      <w:sz w:val="21"/>
      <w:szCs w:val="20"/>
      <w:lang w:val="uk-UA" w:eastAsia="ru-RU"/>
    </w:rPr>
  </w:style>
  <w:style w:type="paragraph" w:styleId="21">
    <w:name w:val="Body Text 2"/>
    <w:basedOn w:val="a"/>
    <w:link w:val="22"/>
    <w:rsid w:val="0000645A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1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00645A"/>
    <w:rPr>
      <w:rFonts w:ascii="Times New Roman" w:eastAsia="Times New Roman" w:hAnsi="Times New Roman" w:cs="Times New Roman"/>
      <w:color w:val="0000FF"/>
      <w:sz w:val="18"/>
      <w:szCs w:val="20"/>
      <w:lang w:val="uk-UA" w:eastAsia="ru-RU"/>
    </w:rPr>
  </w:style>
  <w:style w:type="paragraph" w:styleId="3">
    <w:name w:val="Body Text 3"/>
    <w:basedOn w:val="a"/>
    <w:link w:val="30"/>
    <w:rsid w:val="0000645A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00645A"/>
    <w:rPr>
      <w:rFonts w:ascii="Times New Roman" w:eastAsia="Times New Roman" w:hAnsi="Times New Roman" w:cs="Times New Roman"/>
      <w:color w:val="0000FF"/>
      <w:sz w:val="20"/>
      <w:szCs w:val="20"/>
      <w:lang w:val="uk-UA" w:eastAsia="ru-RU"/>
    </w:rPr>
  </w:style>
  <w:style w:type="paragraph" w:styleId="a6">
    <w:name w:val="Body Text"/>
    <w:basedOn w:val="a"/>
    <w:link w:val="a7"/>
    <w:rsid w:val="0000645A"/>
    <w:pPr>
      <w:spacing w:after="0" w:line="240" w:lineRule="auto"/>
    </w:pPr>
    <w:rPr>
      <w:rFonts w:ascii="Arial" w:eastAsia="Times New Roman" w:hAnsi="Arial" w:cs="Times New Roman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0645A"/>
    <w:rPr>
      <w:rFonts w:ascii="Arial" w:eastAsia="Times New Roman" w:hAnsi="Arial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6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35-15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s://zakon.rada.gov.ua/laws/file/imgs/76/p450133n225-3.emf" TargetMode="External"/><Relationship Id="rId26" Type="http://schemas.openxmlformats.org/officeDocument/2006/relationships/hyperlink" Target="https://zakon.rada.gov.ua/laws/show/z1379-15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gif"/><Relationship Id="rId7" Type="http://schemas.openxmlformats.org/officeDocument/2006/relationships/hyperlink" Target="https://zakon.rada.gov.ua/laws/show/435-15" TargetMode="External"/><Relationship Id="rId12" Type="http://schemas.openxmlformats.org/officeDocument/2006/relationships/hyperlink" Target="https://zakon.rada.gov.ua/laws/file/imgs/76/p450133n224.bmp" TargetMode="External"/><Relationship Id="rId17" Type="http://schemas.openxmlformats.org/officeDocument/2006/relationships/image" Target="media/image3.gif"/><Relationship Id="rId25" Type="http://schemas.openxmlformats.org/officeDocument/2006/relationships/hyperlink" Target="https://zakon.rada.gov.ua/laws/show/z1379-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file/imgs/76/p450133n225-2.emf" TargetMode="External"/><Relationship Id="rId20" Type="http://schemas.openxmlformats.org/officeDocument/2006/relationships/hyperlink" Target="https://zakon.rada.gov.ua/laws/file/imgs/76/p450133n225-4.em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35-15" TargetMode="External"/><Relationship Id="rId11" Type="http://schemas.openxmlformats.org/officeDocument/2006/relationships/hyperlink" Target="https://zakon.rada.gov.ua/laws/show/z0674-15" TargetMode="External"/><Relationship Id="rId24" Type="http://schemas.openxmlformats.org/officeDocument/2006/relationships/hyperlink" Target="https://zakon.rada.gov.ua/laws/show/z1379-15" TargetMode="External"/><Relationship Id="rId5" Type="http://schemas.openxmlformats.org/officeDocument/2006/relationships/hyperlink" Target="https://zakon.rada.gov.ua/laws/show/435-15" TargetMode="External"/><Relationship Id="rId15" Type="http://schemas.openxmlformats.org/officeDocument/2006/relationships/image" Target="media/image2.gif"/><Relationship Id="rId23" Type="http://schemas.openxmlformats.org/officeDocument/2006/relationships/image" Target="media/image6.gif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329-19" TargetMode="External"/><Relationship Id="rId19" Type="http://schemas.openxmlformats.org/officeDocument/2006/relationships/image" Target="media/image4.gif"/><Relationship Id="rId4" Type="http://schemas.openxmlformats.org/officeDocument/2006/relationships/hyperlink" Target="https://zakon.rada.gov.ua/laws/show/329-19" TargetMode="External"/><Relationship Id="rId9" Type="http://schemas.openxmlformats.org/officeDocument/2006/relationships/hyperlink" Target="https://zakon.rada.gov.ua/laws/show/z1378-15" TargetMode="External"/><Relationship Id="rId14" Type="http://schemas.openxmlformats.org/officeDocument/2006/relationships/hyperlink" Target="https://zakon.rada.gov.ua/laws/file/imgs/76/p450133n225-1.emf" TargetMode="External"/><Relationship Id="rId22" Type="http://schemas.openxmlformats.org/officeDocument/2006/relationships/hyperlink" Target="https://zakon.rada.gov.ua/laws/file/imgs/76/p450133n225-5.emf" TargetMode="External"/><Relationship Id="rId27" Type="http://schemas.openxmlformats.org/officeDocument/2006/relationships/hyperlink" Target="https://zakon.rada.gov.ua/laws/show/3533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6401</Words>
  <Characters>36490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</dc:creator>
  <cp:lastModifiedBy>Olexander</cp:lastModifiedBy>
  <cp:revision>8</cp:revision>
  <cp:lastPrinted>2020-01-23T08:17:00Z</cp:lastPrinted>
  <dcterms:created xsi:type="dcterms:W3CDTF">2020-01-04T08:44:00Z</dcterms:created>
  <dcterms:modified xsi:type="dcterms:W3CDTF">2021-05-26T12:15:00Z</dcterms:modified>
</cp:coreProperties>
</file>