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2BDE" w14:textId="77777777" w:rsidR="0046193D" w:rsidRDefault="0046193D" w:rsidP="0046193D">
      <w:pPr>
        <w:pStyle w:val="a3"/>
      </w:pPr>
      <w:proofErr w:type="spellStart"/>
      <w:r>
        <w:rPr>
          <w:rStyle w:val="a4"/>
        </w:rPr>
        <w:t>Основні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показники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акціонерного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товариства</w:t>
      </w:r>
      <w:proofErr w:type="spellEnd"/>
      <w:r>
        <w:rPr>
          <w:rStyle w:val="a4"/>
        </w:rPr>
        <w:t xml:space="preserve"> "</w:t>
      </w:r>
      <w:proofErr w:type="spellStart"/>
      <w:r>
        <w:rPr>
          <w:rStyle w:val="a4"/>
        </w:rPr>
        <w:t>Уманьгаз</w:t>
      </w:r>
      <w:proofErr w:type="spellEnd"/>
      <w:r>
        <w:rPr>
          <w:rStyle w:val="a4"/>
        </w:rPr>
        <w:t>"</w:t>
      </w:r>
      <w:r>
        <w:rPr>
          <w:b/>
          <w:bCs/>
        </w:rPr>
        <w:br/>
      </w:r>
      <w:r>
        <w:rPr>
          <w:rStyle w:val="a4"/>
        </w:rPr>
        <w:t>(станом на 01.01.2021 року):</w:t>
      </w:r>
    </w:p>
    <w:p w14:paraId="6D96C2E2" w14:textId="77777777" w:rsidR="0046193D" w:rsidRDefault="0046193D" w:rsidP="0046193D">
      <w:pPr>
        <w:pStyle w:val="a3"/>
      </w:pPr>
      <w:r>
        <w:t xml:space="preserve">· </w:t>
      </w:r>
      <w:proofErr w:type="spellStart"/>
      <w:r>
        <w:t>газових</w:t>
      </w:r>
      <w:proofErr w:type="spellEnd"/>
      <w:r>
        <w:t xml:space="preserve"> мереж - 2,0442 тис. км;</w:t>
      </w:r>
      <w:r>
        <w:br/>
        <w:t xml:space="preserve">· </w:t>
      </w:r>
      <w:proofErr w:type="spellStart"/>
      <w:r>
        <w:t>газифіковано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– 80 152 квартир</w:t>
      </w:r>
      <w:r>
        <w:br/>
        <w:t xml:space="preserve">в т. ч.: </w:t>
      </w:r>
      <w:proofErr w:type="spellStart"/>
      <w:r>
        <w:t>природним</w:t>
      </w:r>
      <w:proofErr w:type="spellEnd"/>
      <w:r>
        <w:t xml:space="preserve"> газом – 60 589</w:t>
      </w:r>
      <w:r>
        <w:br/>
      </w:r>
      <w:proofErr w:type="spellStart"/>
      <w:r>
        <w:t>скрапленим</w:t>
      </w:r>
      <w:proofErr w:type="spellEnd"/>
      <w:r>
        <w:t xml:space="preserve"> газом – 19 563</w:t>
      </w:r>
      <w:r>
        <w:br/>
        <w:t xml:space="preserve">· </w:t>
      </w:r>
      <w:proofErr w:type="spellStart"/>
      <w:r>
        <w:t>експлуатується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- 148,504 тис. од.;</w:t>
      </w:r>
      <w:r>
        <w:br/>
        <w:t xml:space="preserve">· </w:t>
      </w:r>
      <w:proofErr w:type="spellStart"/>
      <w:r>
        <w:t>річна</w:t>
      </w:r>
      <w:proofErr w:type="spellEnd"/>
      <w:r>
        <w:t xml:space="preserve"> </w:t>
      </w:r>
      <w:proofErr w:type="spellStart"/>
      <w:r>
        <w:t>замовлена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природного газу - 82 151,64 </w:t>
      </w:r>
      <w:proofErr w:type="spellStart"/>
      <w:r>
        <w:t>тис.куб.м</w:t>
      </w:r>
      <w:proofErr w:type="spellEnd"/>
      <w:r>
        <w:t>;</w:t>
      </w:r>
      <w:r>
        <w:br/>
        <w:t xml:space="preserve">·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скрапленого</w:t>
      </w:r>
      <w:proofErr w:type="spellEnd"/>
      <w:r>
        <w:t xml:space="preserve"> газу - 12,7 тонн;</w:t>
      </w:r>
      <w:r>
        <w:br/>
        <w:t xml:space="preserve">· </w:t>
      </w:r>
      <w:proofErr w:type="spellStart"/>
      <w:r>
        <w:t>кількість</w:t>
      </w:r>
      <w:proofErr w:type="spellEnd"/>
      <w:r>
        <w:t xml:space="preserve"> ГНС - 1 од.;</w:t>
      </w:r>
      <w:r>
        <w:br/>
        <w:t xml:space="preserve">· </w:t>
      </w:r>
      <w:proofErr w:type="spellStart"/>
      <w:r>
        <w:t>кількість</w:t>
      </w:r>
      <w:proofErr w:type="spellEnd"/>
      <w:r>
        <w:t xml:space="preserve"> ПОБ – 2 од.;</w:t>
      </w:r>
      <w:r>
        <w:br/>
        <w:t xml:space="preserve">·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– 296;</w:t>
      </w:r>
      <w:r>
        <w:br/>
        <w:t xml:space="preserve">·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управлінь</w:t>
      </w:r>
      <w:proofErr w:type="spellEnd"/>
      <w:r>
        <w:t xml:space="preserve"> з </w:t>
      </w:r>
      <w:proofErr w:type="spellStart"/>
      <w:r>
        <w:t>експлуатації</w:t>
      </w:r>
      <w:proofErr w:type="spellEnd"/>
      <w:r>
        <w:t xml:space="preserve"> газового </w:t>
      </w:r>
      <w:proofErr w:type="spellStart"/>
      <w:r>
        <w:t>господарства</w:t>
      </w:r>
      <w:proofErr w:type="spellEnd"/>
      <w:r>
        <w:t xml:space="preserve"> – 1;</w:t>
      </w:r>
      <w:r>
        <w:br/>
        <w:t xml:space="preserve">· </w:t>
      </w:r>
      <w:proofErr w:type="spellStart"/>
      <w:r>
        <w:t>газифіковано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– 113;</w:t>
      </w:r>
      <w:r>
        <w:br/>
        <w:t xml:space="preserve">· з них </w:t>
      </w:r>
      <w:proofErr w:type="spellStart"/>
      <w:r>
        <w:t>природним</w:t>
      </w:r>
      <w:proofErr w:type="spellEnd"/>
      <w:r>
        <w:t xml:space="preserve"> газом – 66;</w:t>
      </w:r>
      <w:r>
        <w:br/>
        <w:t xml:space="preserve">· </w:t>
      </w:r>
      <w:proofErr w:type="spellStart"/>
      <w:r>
        <w:t>газифікація</w:t>
      </w:r>
      <w:proofErr w:type="spellEnd"/>
      <w:r>
        <w:t xml:space="preserve"> </w:t>
      </w:r>
      <w:proofErr w:type="spellStart"/>
      <w:r>
        <w:t>районів</w:t>
      </w:r>
      <w:proofErr w:type="spellEnd"/>
      <w:r>
        <w:t xml:space="preserve">, в т.ч.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 – 58,4% ;</w:t>
      </w:r>
      <w:r>
        <w:br/>
        <w:t xml:space="preserve">·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газорозподільних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– 81;</w:t>
      </w:r>
      <w:r>
        <w:br/>
        <w:t xml:space="preserve">· </w:t>
      </w:r>
      <w:proofErr w:type="spellStart"/>
      <w:r>
        <w:t>кількість</w:t>
      </w:r>
      <w:proofErr w:type="spellEnd"/>
      <w:r>
        <w:t xml:space="preserve"> ШРП – 265;</w:t>
      </w:r>
      <w:r>
        <w:br/>
        <w:t xml:space="preserve">·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станцій</w:t>
      </w:r>
      <w:proofErr w:type="spellEnd"/>
      <w:r>
        <w:t xml:space="preserve"> катодного </w:t>
      </w:r>
      <w:proofErr w:type="spellStart"/>
      <w:r>
        <w:t>захисту</w:t>
      </w:r>
      <w:proofErr w:type="spellEnd"/>
      <w:r>
        <w:t xml:space="preserve"> – 117, в т.ч. 7 ПКЗ.</w:t>
      </w:r>
    </w:p>
    <w:p w14:paraId="271FCBEE" w14:textId="77777777" w:rsidR="00B7794F" w:rsidRDefault="00B7794F">
      <w:bookmarkStart w:id="0" w:name="_GoBack"/>
      <w:bookmarkEnd w:id="0"/>
    </w:p>
    <w:sectPr w:rsidR="00B77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05"/>
    <w:rsid w:val="0046193D"/>
    <w:rsid w:val="00B7794F"/>
    <w:rsid w:val="00D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9F0B-CDE4-41D1-86BB-69D45D1A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Olexander</dc:creator>
  <cp:keywords/>
  <dc:description/>
  <cp:lastModifiedBy>Olexander</cp:lastModifiedBy>
  <cp:revision>2</cp:revision>
  <dcterms:created xsi:type="dcterms:W3CDTF">2022-02-18T08:17:00Z</dcterms:created>
  <dcterms:modified xsi:type="dcterms:W3CDTF">2022-02-18T08:17:00Z</dcterms:modified>
</cp:coreProperties>
</file>