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244AE" w14:textId="6BEA7AE9" w:rsidR="00E4409C" w:rsidRPr="00A22CFF" w:rsidRDefault="00E4409C" w:rsidP="008B7C00">
      <w:pPr>
        <w:ind w:firstLine="0"/>
        <w:jc w:val="center"/>
        <w:rPr>
          <w:b/>
          <w:bCs/>
          <w:i/>
          <w:iCs/>
          <w:szCs w:val="28"/>
          <w:lang w:val="uk-UA"/>
        </w:rPr>
      </w:pPr>
      <w:bookmarkStart w:id="0" w:name="_GoBack"/>
      <w:bookmarkEnd w:id="0"/>
      <w:r w:rsidRPr="00A22CFF">
        <w:rPr>
          <w:b/>
          <w:bCs/>
          <w:i/>
          <w:iCs/>
          <w:szCs w:val="28"/>
          <w:lang w:val="uk-UA"/>
        </w:rPr>
        <w:t>Як стати споживачем послуг розподілу природного газу</w:t>
      </w:r>
    </w:p>
    <w:p w14:paraId="124C0ACA" w14:textId="207820BB" w:rsidR="009608EF" w:rsidRDefault="009608EF" w:rsidP="001C5DFE">
      <w:pPr>
        <w:jc w:val="both"/>
        <w:rPr>
          <w:color w:val="0E181F"/>
          <w:sz w:val="24"/>
          <w:szCs w:val="24"/>
          <w:shd w:val="clear" w:color="auto" w:fill="FFFFFF"/>
          <w:lang w:val="uk-UA"/>
        </w:rPr>
      </w:pPr>
      <w:r w:rsidRPr="009608EF">
        <w:rPr>
          <w:color w:val="0E181F"/>
          <w:sz w:val="24"/>
          <w:szCs w:val="24"/>
          <w:shd w:val="clear" w:color="auto" w:fill="FFFFFF"/>
          <w:lang w:val="uk-UA"/>
        </w:rPr>
        <w:t>Із набуттям чинності нормативних актів, які реалізують вимоги Закону України «Про ринок природного газу», послуга із розподілу газу надається на підставі публічного договору між оператором ГРМ та споживачем.</w:t>
      </w:r>
    </w:p>
    <w:p w14:paraId="05A33208" w14:textId="475C125E" w:rsidR="00B47DAE" w:rsidRDefault="00E4409C" w:rsidP="001C5DFE">
      <w:pPr>
        <w:jc w:val="both"/>
        <w:rPr>
          <w:sz w:val="24"/>
          <w:szCs w:val="24"/>
          <w:lang w:val="uk-UA"/>
        </w:rPr>
      </w:pPr>
      <w:r w:rsidRPr="00C60E8E">
        <w:rPr>
          <w:color w:val="0E181F"/>
          <w:sz w:val="24"/>
          <w:szCs w:val="24"/>
          <w:shd w:val="clear" w:color="auto" w:fill="FFFFFF"/>
          <w:lang w:val="uk-UA"/>
        </w:rPr>
        <w:t xml:space="preserve">Оператор газорозподільної системи </w:t>
      </w:r>
      <w:bookmarkStart w:id="1" w:name="_Hlk95747094"/>
      <w:r w:rsidRPr="00C60E8E">
        <w:rPr>
          <w:color w:val="0E181F"/>
          <w:sz w:val="24"/>
          <w:szCs w:val="24"/>
          <w:shd w:val="clear" w:color="auto" w:fill="FFFFFF"/>
          <w:lang w:val="uk-UA"/>
        </w:rPr>
        <w:t>ПрАТ «</w:t>
      </w:r>
      <w:proofErr w:type="spellStart"/>
      <w:r w:rsidRPr="00C60E8E">
        <w:rPr>
          <w:color w:val="0E181F"/>
          <w:sz w:val="24"/>
          <w:szCs w:val="24"/>
          <w:shd w:val="clear" w:color="auto" w:fill="FFFFFF"/>
          <w:lang w:val="uk-UA"/>
        </w:rPr>
        <w:t>Уманьгаз</w:t>
      </w:r>
      <w:proofErr w:type="spellEnd"/>
      <w:r w:rsidRPr="00C60E8E">
        <w:rPr>
          <w:color w:val="0E181F"/>
          <w:sz w:val="24"/>
          <w:szCs w:val="24"/>
          <w:shd w:val="clear" w:color="auto" w:fill="FFFFFF"/>
          <w:lang w:val="uk-UA"/>
        </w:rPr>
        <w:t>»</w:t>
      </w:r>
      <w:r w:rsidRPr="00C60E8E">
        <w:rPr>
          <w:sz w:val="24"/>
          <w:szCs w:val="24"/>
          <w:lang w:val="uk-UA"/>
        </w:rPr>
        <w:t xml:space="preserve"> </w:t>
      </w:r>
      <w:bookmarkEnd w:id="1"/>
      <w:r w:rsidRPr="00C60E8E">
        <w:rPr>
          <w:color w:val="0E181F"/>
          <w:sz w:val="24"/>
          <w:szCs w:val="24"/>
          <w:shd w:val="clear" w:color="auto" w:fill="FFFFFF"/>
          <w:lang w:val="uk-UA"/>
        </w:rPr>
        <w:t>здійснює</w:t>
      </w:r>
      <w:r w:rsidRPr="00C60E8E">
        <w:rPr>
          <w:sz w:val="24"/>
          <w:szCs w:val="24"/>
          <w:lang w:val="uk-UA"/>
        </w:rPr>
        <w:t xml:space="preserve"> </w:t>
      </w:r>
      <w:r w:rsidRPr="00E4409C">
        <w:rPr>
          <w:sz w:val="24"/>
          <w:szCs w:val="24"/>
          <w:lang w:val="uk-UA"/>
        </w:rPr>
        <w:t>господарськ</w:t>
      </w:r>
      <w:r w:rsidR="00C60E8E">
        <w:rPr>
          <w:sz w:val="24"/>
          <w:szCs w:val="24"/>
          <w:lang w:val="uk-UA"/>
        </w:rPr>
        <w:t>у</w:t>
      </w:r>
      <w:r w:rsidRPr="00E4409C">
        <w:rPr>
          <w:sz w:val="24"/>
          <w:szCs w:val="24"/>
          <w:lang w:val="uk-UA"/>
        </w:rPr>
        <w:t xml:space="preserve"> діяльн</w:t>
      </w:r>
      <w:r w:rsidR="00C60E8E">
        <w:rPr>
          <w:sz w:val="24"/>
          <w:szCs w:val="24"/>
          <w:lang w:val="uk-UA"/>
        </w:rPr>
        <w:t>і</w:t>
      </w:r>
      <w:r w:rsidRPr="00E4409C">
        <w:rPr>
          <w:sz w:val="24"/>
          <w:szCs w:val="24"/>
          <w:lang w:val="uk-UA"/>
        </w:rPr>
        <w:t>ст</w:t>
      </w:r>
      <w:r w:rsidR="00C60E8E">
        <w:rPr>
          <w:sz w:val="24"/>
          <w:szCs w:val="24"/>
          <w:lang w:val="uk-UA"/>
        </w:rPr>
        <w:t>ь</w:t>
      </w:r>
      <w:r w:rsidRPr="00E4409C">
        <w:rPr>
          <w:sz w:val="24"/>
          <w:szCs w:val="24"/>
          <w:lang w:val="uk-UA"/>
        </w:rPr>
        <w:t xml:space="preserve"> </w:t>
      </w:r>
      <w:r w:rsidR="00B47DAE" w:rsidRPr="00E4409C">
        <w:rPr>
          <w:sz w:val="24"/>
          <w:szCs w:val="24"/>
          <w:lang w:val="uk-UA"/>
        </w:rPr>
        <w:t xml:space="preserve">з розподілу природного газу в межах </w:t>
      </w:r>
      <w:r w:rsidR="001C6873">
        <w:rPr>
          <w:sz w:val="24"/>
          <w:szCs w:val="24"/>
          <w:lang w:val="uk-UA"/>
        </w:rPr>
        <w:t xml:space="preserve">ліцензованої </w:t>
      </w:r>
      <w:r w:rsidR="00B47DAE" w:rsidRPr="001C5DFE">
        <w:rPr>
          <w:sz w:val="24"/>
          <w:szCs w:val="24"/>
          <w:lang w:val="uk-UA"/>
        </w:rPr>
        <w:t xml:space="preserve">території , де знаходиться газорозподільна система, що  перебуває у власності, господарському </w:t>
      </w:r>
      <w:r w:rsidR="00B47DAE" w:rsidRPr="00890A90">
        <w:rPr>
          <w:sz w:val="24"/>
          <w:szCs w:val="24"/>
          <w:lang w:val="uk-UA"/>
        </w:rPr>
        <w:t>віддані, користуванні чи експлуатації.</w:t>
      </w:r>
    </w:p>
    <w:p w14:paraId="1718B7CA" w14:textId="53FB7F9B" w:rsidR="00625D2A" w:rsidRDefault="00625D2A" w:rsidP="001C5DFE">
      <w:pPr>
        <w:jc w:val="both"/>
        <w:rPr>
          <w:sz w:val="24"/>
          <w:szCs w:val="24"/>
          <w:lang w:val="uk-UA"/>
        </w:rPr>
      </w:pPr>
      <w:r>
        <w:rPr>
          <w:sz w:val="24"/>
          <w:szCs w:val="24"/>
          <w:lang w:val="uk-UA"/>
        </w:rPr>
        <w:t>П</w:t>
      </w:r>
      <w:r w:rsidRPr="00625D2A">
        <w:rPr>
          <w:sz w:val="24"/>
          <w:szCs w:val="24"/>
          <w:lang w:val="uk-UA"/>
        </w:rPr>
        <w:t>ослуги з газопостачання надаються споживачеві на підставі договору, що укладається між ним та газопостачальним і газорозподільним підприємствами відповідно до типового договору, затвердженого у встановленому порядку. Договір розподілу природного газу між Оператором ГРМ та споживачем укладається шляхом підписання заяви-приєднання споживача до умов договору розподілу природного газу, що відповідає Типовому договору розподілу природного газу, розміщеному на офіційному веб-сайті Регулятора</w:t>
      </w:r>
      <w:r w:rsidR="00B83570" w:rsidRPr="00B83570">
        <w:rPr>
          <w:sz w:val="24"/>
          <w:szCs w:val="24"/>
          <w:lang w:val="uk-UA"/>
        </w:rPr>
        <w:t xml:space="preserve"> - НКРЕКП</w:t>
      </w:r>
      <w:r w:rsidRPr="00625D2A">
        <w:rPr>
          <w:sz w:val="24"/>
          <w:szCs w:val="24"/>
          <w:lang w:val="uk-UA"/>
        </w:rPr>
        <w:t xml:space="preserve"> та Оператора ГРМ </w:t>
      </w:r>
      <w:r w:rsidR="00B83570">
        <w:rPr>
          <w:sz w:val="24"/>
          <w:szCs w:val="24"/>
          <w:lang w:val="uk-UA"/>
        </w:rPr>
        <w:t xml:space="preserve">- </w:t>
      </w:r>
      <w:r w:rsidR="00B83570" w:rsidRPr="00B83570">
        <w:rPr>
          <w:sz w:val="24"/>
          <w:szCs w:val="24"/>
          <w:lang w:val="uk-UA"/>
        </w:rPr>
        <w:t>ПрАТ «</w:t>
      </w:r>
      <w:proofErr w:type="spellStart"/>
      <w:r w:rsidR="00B83570" w:rsidRPr="00B83570">
        <w:rPr>
          <w:sz w:val="24"/>
          <w:szCs w:val="24"/>
          <w:lang w:val="uk-UA"/>
        </w:rPr>
        <w:t>Уманьгаз</w:t>
      </w:r>
      <w:proofErr w:type="spellEnd"/>
      <w:r w:rsidR="00B83570" w:rsidRPr="00B83570">
        <w:rPr>
          <w:sz w:val="24"/>
          <w:szCs w:val="24"/>
          <w:lang w:val="uk-UA"/>
        </w:rPr>
        <w:t xml:space="preserve">» </w:t>
      </w:r>
      <w:r w:rsidRPr="00625D2A">
        <w:rPr>
          <w:sz w:val="24"/>
          <w:szCs w:val="24"/>
          <w:lang w:val="uk-UA"/>
        </w:rPr>
        <w:t>та/або в друкованих виданнях, що публікуються на території його ліцензованої діяльності з розподілу газу, і не потребує двостороннього підписання сторонами письмової форми договору.</w:t>
      </w:r>
    </w:p>
    <w:p w14:paraId="034913CD" w14:textId="77777777" w:rsidR="00AD5E3A" w:rsidRDefault="00AD5E3A" w:rsidP="001C5DFE">
      <w:pPr>
        <w:jc w:val="both"/>
        <w:rPr>
          <w:sz w:val="24"/>
          <w:szCs w:val="24"/>
          <w:lang w:val="uk-UA"/>
        </w:rPr>
      </w:pPr>
    </w:p>
    <w:p w14:paraId="19DD1A82" w14:textId="77777777" w:rsidR="004D0E9C" w:rsidRPr="00E01DA9" w:rsidRDefault="00C60E8E" w:rsidP="001C5DFE">
      <w:pPr>
        <w:jc w:val="both"/>
        <w:rPr>
          <w:b/>
          <w:bCs/>
          <w:sz w:val="24"/>
          <w:szCs w:val="24"/>
          <w:lang w:val="uk-UA"/>
        </w:rPr>
      </w:pPr>
      <w:r w:rsidRPr="00E01DA9">
        <w:rPr>
          <w:b/>
          <w:bCs/>
          <w:sz w:val="24"/>
          <w:szCs w:val="24"/>
          <w:lang w:val="uk-UA"/>
        </w:rPr>
        <w:t>Для приєднання та підключення об’єктів замовника до газових мереж необхідно</w:t>
      </w:r>
      <w:r w:rsidR="004D0E9C" w:rsidRPr="00E01DA9">
        <w:rPr>
          <w:b/>
          <w:bCs/>
          <w:sz w:val="24"/>
          <w:szCs w:val="24"/>
          <w:lang w:val="uk-UA"/>
        </w:rPr>
        <w:t>:</w:t>
      </w:r>
    </w:p>
    <w:p w14:paraId="14567CAE" w14:textId="585DD1A7" w:rsidR="00C60E8E" w:rsidRDefault="00AD5E3A" w:rsidP="001C5DFE">
      <w:pPr>
        <w:jc w:val="both"/>
        <w:rPr>
          <w:sz w:val="24"/>
          <w:szCs w:val="24"/>
          <w:lang w:val="uk-UA"/>
        </w:rPr>
      </w:pPr>
      <w:r>
        <w:rPr>
          <w:sz w:val="24"/>
          <w:szCs w:val="24"/>
          <w:lang w:val="uk-UA"/>
        </w:rPr>
        <w:t xml:space="preserve">  </w:t>
      </w:r>
      <w:r w:rsidR="00E01DA9">
        <w:rPr>
          <w:sz w:val="24"/>
          <w:szCs w:val="24"/>
          <w:lang w:val="uk-UA"/>
        </w:rPr>
        <w:t>З</w:t>
      </w:r>
      <w:r w:rsidR="00DD5164" w:rsidRPr="00DD5164">
        <w:rPr>
          <w:sz w:val="24"/>
          <w:szCs w:val="24"/>
          <w:lang w:val="uk-UA"/>
        </w:rPr>
        <w:t>вернутися</w:t>
      </w:r>
      <w:r w:rsidR="00416F70" w:rsidRPr="00416F70">
        <w:rPr>
          <w:sz w:val="24"/>
          <w:szCs w:val="24"/>
          <w:lang w:val="uk-UA"/>
        </w:rPr>
        <w:t xml:space="preserve"> в абонентську службу ПрАТ «</w:t>
      </w:r>
      <w:proofErr w:type="spellStart"/>
      <w:r w:rsidR="00416F70" w:rsidRPr="00416F70">
        <w:rPr>
          <w:sz w:val="24"/>
          <w:szCs w:val="24"/>
          <w:lang w:val="uk-UA"/>
        </w:rPr>
        <w:t>Уманьгаз</w:t>
      </w:r>
      <w:proofErr w:type="spellEnd"/>
      <w:r w:rsidR="008B7C00">
        <w:rPr>
          <w:sz w:val="24"/>
          <w:szCs w:val="24"/>
          <w:lang w:val="uk-UA"/>
        </w:rPr>
        <w:t>»</w:t>
      </w:r>
      <w:r w:rsidR="004D0E9C">
        <w:rPr>
          <w:sz w:val="24"/>
          <w:szCs w:val="24"/>
          <w:lang w:val="uk-UA"/>
        </w:rPr>
        <w:t>;</w:t>
      </w:r>
    </w:p>
    <w:p w14:paraId="65FED2FF" w14:textId="04DF557C" w:rsidR="004D0E9C" w:rsidRPr="004D0E9C" w:rsidRDefault="00AD5E3A" w:rsidP="00C92EDD">
      <w:pPr>
        <w:jc w:val="both"/>
        <w:rPr>
          <w:color w:val="0E181F"/>
          <w:sz w:val="24"/>
          <w:szCs w:val="24"/>
          <w:shd w:val="clear" w:color="auto" w:fill="FFFFFF"/>
          <w:lang w:val="uk-UA"/>
        </w:rPr>
      </w:pPr>
      <w:r>
        <w:rPr>
          <w:color w:val="0E181F"/>
          <w:shd w:val="clear" w:color="auto" w:fill="FFFFFF"/>
          <w:lang w:val="uk-UA"/>
        </w:rPr>
        <w:t xml:space="preserve"> </w:t>
      </w:r>
      <w:r w:rsidR="004D0E9C" w:rsidRPr="004D0E9C">
        <w:rPr>
          <w:color w:val="0E181F"/>
          <w:shd w:val="clear" w:color="auto" w:fill="FFFFFF"/>
          <w:lang w:val="uk-UA"/>
        </w:rPr>
        <w:t xml:space="preserve"> </w:t>
      </w:r>
      <w:r w:rsidR="00E01DA9">
        <w:rPr>
          <w:color w:val="0E181F"/>
          <w:sz w:val="24"/>
          <w:szCs w:val="24"/>
          <w:shd w:val="clear" w:color="auto" w:fill="FFFFFF"/>
          <w:lang w:val="uk-UA"/>
        </w:rPr>
        <w:t>П</w:t>
      </w:r>
      <w:proofErr w:type="spellStart"/>
      <w:r w:rsidR="00767CC4" w:rsidRPr="004D0E9C">
        <w:rPr>
          <w:color w:val="0E181F"/>
          <w:sz w:val="24"/>
          <w:szCs w:val="24"/>
          <w:shd w:val="clear" w:color="auto" w:fill="FFFFFF"/>
        </w:rPr>
        <w:t>одати</w:t>
      </w:r>
      <w:proofErr w:type="spellEnd"/>
      <w:r w:rsidR="00767CC4" w:rsidRPr="004D0E9C">
        <w:rPr>
          <w:color w:val="0E181F"/>
          <w:sz w:val="24"/>
          <w:szCs w:val="24"/>
          <w:shd w:val="clear" w:color="auto" w:fill="FFFFFF"/>
        </w:rPr>
        <w:t xml:space="preserve"> </w:t>
      </w:r>
      <w:proofErr w:type="spellStart"/>
      <w:r w:rsidR="00767CC4" w:rsidRPr="004D0E9C">
        <w:rPr>
          <w:color w:val="0E181F"/>
          <w:sz w:val="24"/>
          <w:szCs w:val="24"/>
          <w:shd w:val="clear" w:color="auto" w:fill="FFFFFF"/>
        </w:rPr>
        <w:t>письмову</w:t>
      </w:r>
      <w:proofErr w:type="spellEnd"/>
      <w:r w:rsidR="00767CC4" w:rsidRPr="004D0E9C">
        <w:rPr>
          <w:color w:val="0E181F"/>
          <w:sz w:val="24"/>
          <w:szCs w:val="24"/>
          <w:shd w:val="clear" w:color="auto" w:fill="FFFFFF"/>
        </w:rPr>
        <w:t> </w:t>
      </w:r>
      <w:proofErr w:type="spellStart"/>
      <w:r w:rsidR="00767CC4" w:rsidRPr="004D0E9C">
        <w:rPr>
          <w:rStyle w:val="ad"/>
          <w:color w:val="0E181F"/>
          <w:sz w:val="24"/>
          <w:szCs w:val="24"/>
          <w:shd w:val="clear" w:color="auto" w:fill="FFFFFF"/>
        </w:rPr>
        <w:t>заяву</w:t>
      </w:r>
      <w:proofErr w:type="spellEnd"/>
      <w:r w:rsidR="00767CC4" w:rsidRPr="004D0E9C">
        <w:rPr>
          <w:rStyle w:val="ad"/>
          <w:color w:val="0E181F"/>
          <w:sz w:val="24"/>
          <w:szCs w:val="24"/>
          <w:shd w:val="clear" w:color="auto" w:fill="FFFFFF"/>
        </w:rPr>
        <w:t xml:space="preserve"> на </w:t>
      </w:r>
      <w:proofErr w:type="spellStart"/>
      <w:r w:rsidR="00767CC4" w:rsidRPr="004D0E9C">
        <w:rPr>
          <w:rStyle w:val="ad"/>
          <w:color w:val="0E181F"/>
          <w:sz w:val="24"/>
          <w:szCs w:val="24"/>
          <w:shd w:val="clear" w:color="auto" w:fill="FFFFFF"/>
        </w:rPr>
        <w:t>приєднання</w:t>
      </w:r>
      <w:proofErr w:type="spellEnd"/>
      <w:r w:rsidR="00767CC4" w:rsidRPr="004D0E9C">
        <w:rPr>
          <w:color w:val="0E181F"/>
          <w:sz w:val="24"/>
          <w:szCs w:val="24"/>
          <w:shd w:val="clear" w:color="auto" w:fill="FFFFFF"/>
        </w:rPr>
        <w:t> </w:t>
      </w:r>
      <w:proofErr w:type="spellStart"/>
      <w:r w:rsidR="00767CC4" w:rsidRPr="004D0E9C">
        <w:rPr>
          <w:color w:val="0E181F"/>
          <w:sz w:val="24"/>
          <w:szCs w:val="24"/>
          <w:shd w:val="clear" w:color="auto" w:fill="FFFFFF"/>
        </w:rPr>
        <w:t>об’єкта</w:t>
      </w:r>
      <w:proofErr w:type="spellEnd"/>
      <w:r w:rsidR="00767CC4" w:rsidRPr="004D0E9C">
        <w:rPr>
          <w:color w:val="0E181F"/>
          <w:sz w:val="24"/>
          <w:szCs w:val="24"/>
          <w:shd w:val="clear" w:color="auto" w:fill="FFFFFF"/>
        </w:rPr>
        <w:t xml:space="preserve"> </w:t>
      </w:r>
      <w:proofErr w:type="spellStart"/>
      <w:r w:rsidR="00767CC4" w:rsidRPr="004D0E9C">
        <w:rPr>
          <w:color w:val="0E181F"/>
          <w:sz w:val="24"/>
          <w:szCs w:val="24"/>
          <w:shd w:val="clear" w:color="auto" w:fill="FFFFFF"/>
        </w:rPr>
        <w:t>замовника</w:t>
      </w:r>
      <w:proofErr w:type="spellEnd"/>
      <w:r w:rsidR="00767CC4" w:rsidRPr="004D0E9C">
        <w:rPr>
          <w:color w:val="0E181F"/>
          <w:sz w:val="24"/>
          <w:szCs w:val="24"/>
          <w:shd w:val="clear" w:color="auto" w:fill="FFFFFF"/>
        </w:rPr>
        <w:t xml:space="preserve"> до </w:t>
      </w:r>
      <w:proofErr w:type="spellStart"/>
      <w:r w:rsidR="00767CC4" w:rsidRPr="004D0E9C">
        <w:rPr>
          <w:color w:val="0E181F"/>
          <w:sz w:val="24"/>
          <w:szCs w:val="24"/>
          <w:shd w:val="clear" w:color="auto" w:fill="FFFFFF"/>
        </w:rPr>
        <w:t>газорозподільної</w:t>
      </w:r>
      <w:proofErr w:type="spellEnd"/>
      <w:r w:rsidR="00767CC4" w:rsidRPr="004D0E9C">
        <w:rPr>
          <w:color w:val="0E181F"/>
          <w:sz w:val="24"/>
          <w:szCs w:val="24"/>
          <w:shd w:val="clear" w:color="auto" w:fill="FFFFFF"/>
        </w:rPr>
        <w:t xml:space="preserve"> </w:t>
      </w:r>
      <w:proofErr w:type="spellStart"/>
      <w:r w:rsidR="00767CC4" w:rsidRPr="004D0E9C">
        <w:rPr>
          <w:color w:val="0E181F"/>
          <w:sz w:val="24"/>
          <w:szCs w:val="24"/>
          <w:shd w:val="clear" w:color="auto" w:fill="FFFFFF"/>
        </w:rPr>
        <w:t>системи</w:t>
      </w:r>
      <w:proofErr w:type="spellEnd"/>
      <w:r w:rsidR="004D0E9C" w:rsidRPr="004D0E9C">
        <w:rPr>
          <w:color w:val="0E181F"/>
          <w:sz w:val="24"/>
          <w:szCs w:val="24"/>
          <w:shd w:val="clear" w:color="auto" w:fill="FFFFFF"/>
          <w:lang w:val="uk-UA"/>
        </w:rPr>
        <w:t>;</w:t>
      </w:r>
    </w:p>
    <w:p w14:paraId="7DAB66C8" w14:textId="71D3AE16" w:rsidR="00C92EDD" w:rsidRPr="00C92EDD" w:rsidRDefault="00AD5E3A" w:rsidP="00C92EDD">
      <w:pPr>
        <w:jc w:val="both"/>
        <w:rPr>
          <w:sz w:val="24"/>
          <w:szCs w:val="24"/>
          <w:lang w:val="uk-UA"/>
        </w:rPr>
      </w:pPr>
      <w:r>
        <w:rPr>
          <w:color w:val="0E181F"/>
          <w:shd w:val="clear" w:color="auto" w:fill="FFFFFF"/>
          <w:lang w:val="uk-UA"/>
        </w:rPr>
        <w:t xml:space="preserve">  </w:t>
      </w:r>
      <w:r w:rsidR="00E01DA9">
        <w:rPr>
          <w:sz w:val="24"/>
          <w:szCs w:val="24"/>
          <w:lang w:val="uk-UA"/>
        </w:rPr>
        <w:t>П</w:t>
      </w:r>
      <w:r w:rsidR="00C92EDD" w:rsidRPr="00C92EDD">
        <w:rPr>
          <w:sz w:val="24"/>
          <w:szCs w:val="24"/>
          <w:lang w:val="uk-UA"/>
        </w:rPr>
        <w:t xml:space="preserve">ред'явити оригінали </w:t>
      </w:r>
      <w:r w:rsidR="008B7C00">
        <w:rPr>
          <w:sz w:val="24"/>
          <w:szCs w:val="24"/>
          <w:lang w:val="uk-UA"/>
        </w:rPr>
        <w:t>наступних</w:t>
      </w:r>
      <w:r w:rsidR="00C92EDD" w:rsidRPr="00C92EDD">
        <w:rPr>
          <w:sz w:val="24"/>
          <w:szCs w:val="24"/>
          <w:lang w:val="uk-UA"/>
        </w:rPr>
        <w:t xml:space="preserve"> документів:</w:t>
      </w:r>
    </w:p>
    <w:p w14:paraId="3393091C" w14:textId="2CBF35A9" w:rsidR="00C92EDD" w:rsidRPr="00C92EDD" w:rsidRDefault="00C92EDD" w:rsidP="00C92EDD">
      <w:pPr>
        <w:jc w:val="both"/>
        <w:rPr>
          <w:sz w:val="24"/>
          <w:szCs w:val="24"/>
          <w:lang w:val="uk-UA"/>
        </w:rPr>
      </w:pPr>
      <w:r w:rsidRPr="00C92EDD">
        <w:rPr>
          <w:sz w:val="24"/>
          <w:szCs w:val="24"/>
          <w:lang w:val="uk-UA"/>
        </w:rPr>
        <w:tab/>
      </w:r>
      <w:r w:rsidR="00AD5E3A">
        <w:rPr>
          <w:sz w:val="24"/>
          <w:szCs w:val="24"/>
          <w:lang w:val="uk-UA"/>
        </w:rPr>
        <w:t xml:space="preserve">- </w:t>
      </w:r>
      <w:r w:rsidRPr="00C92EDD">
        <w:rPr>
          <w:sz w:val="24"/>
          <w:szCs w:val="24"/>
          <w:lang w:val="uk-UA"/>
        </w:rPr>
        <w:t>документ, що посвідчує особу споживача (для громадян України - паспорт громадянина України, у тому числі ID-карта, або тимчасове посвідчення громадянина України; для іноземців та осіб без громадянства - національний паспорт або документ, що його замінює), а також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 серія та номер паспорта);</w:t>
      </w:r>
    </w:p>
    <w:p w14:paraId="2AD133CA" w14:textId="0075A3C8" w:rsidR="00C92EDD" w:rsidRPr="00C92EDD" w:rsidRDefault="00C92EDD" w:rsidP="00C92EDD">
      <w:pPr>
        <w:jc w:val="both"/>
        <w:rPr>
          <w:sz w:val="24"/>
          <w:szCs w:val="24"/>
          <w:lang w:val="uk-UA"/>
        </w:rPr>
      </w:pPr>
      <w:r w:rsidRPr="00C92EDD">
        <w:rPr>
          <w:sz w:val="24"/>
          <w:szCs w:val="24"/>
          <w:lang w:val="uk-UA"/>
        </w:rPr>
        <w:tab/>
      </w:r>
      <w:r w:rsidR="00AD5E3A">
        <w:rPr>
          <w:sz w:val="24"/>
          <w:szCs w:val="24"/>
          <w:lang w:val="uk-UA"/>
        </w:rPr>
        <w:t xml:space="preserve">- </w:t>
      </w:r>
      <w:r w:rsidRPr="00C92EDD">
        <w:rPr>
          <w:sz w:val="24"/>
          <w:szCs w:val="24"/>
          <w:lang w:val="uk-UA"/>
        </w:rPr>
        <w:t>технічний паспорт на будівлю або домову книгу;</w:t>
      </w:r>
    </w:p>
    <w:p w14:paraId="36BCA433" w14:textId="227DB923" w:rsidR="00C92EDD" w:rsidRPr="00C92EDD" w:rsidRDefault="00C92EDD" w:rsidP="00C92EDD">
      <w:pPr>
        <w:jc w:val="both"/>
        <w:rPr>
          <w:sz w:val="24"/>
          <w:szCs w:val="24"/>
          <w:lang w:val="uk-UA"/>
        </w:rPr>
      </w:pPr>
      <w:r w:rsidRPr="00C92EDD">
        <w:rPr>
          <w:sz w:val="24"/>
          <w:szCs w:val="24"/>
          <w:lang w:val="uk-UA"/>
        </w:rPr>
        <w:tab/>
      </w:r>
      <w:r w:rsidR="00AD5E3A">
        <w:rPr>
          <w:sz w:val="24"/>
          <w:szCs w:val="24"/>
          <w:lang w:val="uk-UA"/>
        </w:rPr>
        <w:t xml:space="preserve">- </w:t>
      </w:r>
      <w:r w:rsidRPr="00C92EDD">
        <w:rPr>
          <w:sz w:val="24"/>
          <w:szCs w:val="24"/>
          <w:lang w:val="uk-UA"/>
        </w:rPr>
        <w:t>документ, що підтверджує право власності на квартиру, приватний будинок або користування ними.</w:t>
      </w:r>
    </w:p>
    <w:p w14:paraId="7DF40DDE" w14:textId="0C0923D9" w:rsidR="00C92EDD" w:rsidRPr="00C92EDD" w:rsidRDefault="00C92EDD" w:rsidP="00C92EDD">
      <w:pPr>
        <w:jc w:val="both"/>
        <w:rPr>
          <w:sz w:val="24"/>
          <w:szCs w:val="24"/>
          <w:lang w:val="uk-UA"/>
        </w:rPr>
      </w:pPr>
      <w:r w:rsidRPr="00C92EDD">
        <w:rPr>
          <w:sz w:val="24"/>
          <w:szCs w:val="24"/>
          <w:lang w:val="uk-UA"/>
        </w:rPr>
        <w:tab/>
      </w:r>
      <w:r w:rsidR="00AD5E3A">
        <w:rPr>
          <w:sz w:val="24"/>
          <w:szCs w:val="24"/>
          <w:lang w:val="uk-UA"/>
        </w:rPr>
        <w:t xml:space="preserve">- </w:t>
      </w:r>
      <w:r w:rsidRPr="00C92EDD">
        <w:rPr>
          <w:sz w:val="24"/>
          <w:szCs w:val="24"/>
          <w:lang w:val="uk-UA"/>
        </w:rPr>
        <w:t>належним чином оформлена довіреність на представника побутового споживача, уповноваженого представляти його інтереси під час процедури укладання договору на постачання природного газу (за необхідності).</w:t>
      </w:r>
    </w:p>
    <w:p w14:paraId="32A01584" w14:textId="16C4F995" w:rsidR="00625D2A" w:rsidRDefault="00C92EDD" w:rsidP="00C92EDD">
      <w:pPr>
        <w:jc w:val="both"/>
        <w:rPr>
          <w:sz w:val="24"/>
          <w:szCs w:val="24"/>
          <w:lang w:val="uk-UA"/>
        </w:rPr>
      </w:pPr>
      <w:r w:rsidRPr="00C92EDD">
        <w:rPr>
          <w:sz w:val="24"/>
          <w:szCs w:val="24"/>
          <w:lang w:val="uk-UA"/>
        </w:rPr>
        <w:t>Якщо квартира (будинок) перебувають у власності кількох осіб, то потрібна письмова згода всіх співвласників.</w:t>
      </w:r>
    </w:p>
    <w:p w14:paraId="17CE4013" w14:textId="77777777" w:rsidR="00887379" w:rsidRDefault="00887379" w:rsidP="001C5DFE">
      <w:pPr>
        <w:jc w:val="both"/>
        <w:rPr>
          <w:sz w:val="24"/>
          <w:szCs w:val="24"/>
          <w:lang w:val="uk-UA"/>
        </w:rPr>
      </w:pPr>
    </w:p>
    <w:p w14:paraId="7F127F5D" w14:textId="1282E2A4" w:rsidR="00B83570" w:rsidRDefault="00887379" w:rsidP="001C5DFE">
      <w:pPr>
        <w:jc w:val="both"/>
        <w:rPr>
          <w:sz w:val="24"/>
          <w:szCs w:val="24"/>
          <w:lang w:val="uk-UA"/>
        </w:rPr>
      </w:pPr>
      <w:r>
        <w:rPr>
          <w:sz w:val="24"/>
          <w:szCs w:val="24"/>
          <w:lang w:val="uk-UA"/>
        </w:rPr>
        <w:t>Ф</w:t>
      </w:r>
      <w:r w:rsidRPr="00887379">
        <w:rPr>
          <w:sz w:val="24"/>
          <w:szCs w:val="24"/>
          <w:lang w:val="uk-UA"/>
        </w:rPr>
        <w:t xml:space="preserve">актом приєднання споживача до умов договору розподілу природного газу (акцептування договору) є вчинення споживачем будь-яких дій, які засвідчують його бажання укласти договір розподілу природного газу, зокрема повернення підписаної заяви-приєднання, сплата рахунка </w:t>
      </w:r>
      <w:bookmarkStart w:id="2" w:name="_Hlk95808392"/>
      <w:r w:rsidRPr="00887379">
        <w:rPr>
          <w:sz w:val="24"/>
          <w:szCs w:val="24"/>
          <w:lang w:val="uk-UA"/>
        </w:rPr>
        <w:t xml:space="preserve">Оператора ГРМ </w:t>
      </w:r>
      <w:bookmarkEnd w:id="2"/>
      <w:r w:rsidRPr="00887379">
        <w:rPr>
          <w:sz w:val="24"/>
          <w:szCs w:val="24"/>
          <w:lang w:val="uk-UA"/>
        </w:rPr>
        <w:t>та/або документально підтверджене споживання природного газу.</w:t>
      </w:r>
    </w:p>
    <w:p w14:paraId="1A76E7E5" w14:textId="77777777" w:rsidR="00904E52" w:rsidRDefault="00904E52" w:rsidP="00904E52">
      <w:pPr>
        <w:pStyle w:val="rvps2"/>
        <w:shd w:val="clear" w:color="auto" w:fill="FFFFFF"/>
        <w:spacing w:before="0" w:beforeAutospacing="0" w:after="150" w:afterAutospacing="0"/>
        <w:ind w:firstLine="448"/>
        <w:contextualSpacing/>
        <w:jc w:val="both"/>
      </w:pPr>
    </w:p>
    <w:p w14:paraId="1D31FF3B" w14:textId="19E5A851" w:rsidR="00904E52" w:rsidRDefault="00904E52" w:rsidP="00904E52">
      <w:pPr>
        <w:pStyle w:val="rvps2"/>
        <w:shd w:val="clear" w:color="auto" w:fill="FFFFFF"/>
        <w:spacing w:before="0" w:beforeAutospacing="0" w:after="150" w:afterAutospacing="0"/>
        <w:ind w:firstLine="448"/>
        <w:contextualSpacing/>
        <w:jc w:val="both"/>
      </w:pPr>
      <w:proofErr w:type="spellStart"/>
      <w:r w:rsidRPr="00087D64">
        <w:t>Додаткова</w:t>
      </w:r>
      <w:proofErr w:type="spellEnd"/>
      <w:r w:rsidRPr="00087D64">
        <w:t xml:space="preserve"> </w:t>
      </w:r>
      <w:proofErr w:type="spellStart"/>
      <w:r w:rsidRPr="00087D64">
        <w:t>інформація</w:t>
      </w:r>
      <w:proofErr w:type="spellEnd"/>
      <w:r w:rsidRPr="00087D64">
        <w:t xml:space="preserve">: </w:t>
      </w:r>
      <w:hyperlink r:id="rId8" w:anchor="Text" w:history="1">
        <w:r w:rsidRPr="0092506A">
          <w:rPr>
            <w:rStyle w:val="ab"/>
          </w:rPr>
          <w:t>https://zakon.rada.gov.ua/laws/show/z1379-15#Text</w:t>
        </w:r>
      </w:hyperlink>
    </w:p>
    <w:p w14:paraId="21D90217" w14:textId="77777777" w:rsidR="00904E52" w:rsidRDefault="00904E52" w:rsidP="001C5DFE">
      <w:pPr>
        <w:jc w:val="both"/>
        <w:rPr>
          <w:sz w:val="24"/>
          <w:szCs w:val="24"/>
          <w:lang w:val="uk-UA"/>
        </w:rPr>
      </w:pPr>
    </w:p>
    <w:p w14:paraId="04CE53A1" w14:textId="1300D430" w:rsidR="008D623E" w:rsidRDefault="00DF0066" w:rsidP="001C5DFE">
      <w:pPr>
        <w:jc w:val="both"/>
        <w:rPr>
          <w:sz w:val="24"/>
          <w:szCs w:val="24"/>
          <w:lang w:val="uk-UA"/>
        </w:rPr>
      </w:pPr>
      <w:r>
        <w:rPr>
          <w:sz w:val="24"/>
          <w:szCs w:val="24"/>
          <w:lang w:val="uk-UA"/>
        </w:rPr>
        <w:t>Адміністрація ПрАТ «</w:t>
      </w:r>
      <w:proofErr w:type="spellStart"/>
      <w:r>
        <w:rPr>
          <w:sz w:val="24"/>
          <w:szCs w:val="24"/>
          <w:lang w:val="uk-UA"/>
        </w:rPr>
        <w:t>Уманьгаз</w:t>
      </w:r>
      <w:proofErr w:type="spellEnd"/>
      <w:r>
        <w:rPr>
          <w:sz w:val="24"/>
          <w:szCs w:val="24"/>
          <w:lang w:val="uk-UA"/>
        </w:rPr>
        <w:t>»</w:t>
      </w:r>
    </w:p>
    <w:sectPr w:rsidR="008D623E" w:rsidSect="00F76B6D">
      <w:headerReference w:type="default" r:id="rId9"/>
      <w:footerReference w:type="even" r:id="rId10"/>
      <w:headerReference w:type="first" r:id="rId11"/>
      <w:footerReference w:type="first" r:id="rId12"/>
      <w:pgSz w:w="11906" w:h="16838"/>
      <w:pgMar w:top="1134" w:right="567" w:bottom="142" w:left="1134" w:header="1004" w:footer="41"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A28AB" w14:textId="77777777" w:rsidR="00EC74A7" w:rsidRDefault="00EC74A7" w:rsidP="002C7E2C">
      <w:r>
        <w:separator/>
      </w:r>
    </w:p>
  </w:endnote>
  <w:endnote w:type="continuationSeparator" w:id="0">
    <w:p w14:paraId="348BB1CE" w14:textId="77777777" w:rsidR="00EC74A7" w:rsidRDefault="00EC74A7" w:rsidP="002C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CFE5A" w14:textId="77777777" w:rsidR="004E6773" w:rsidRDefault="004E6773" w:rsidP="009E1678">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28A5FBE" w14:textId="77777777" w:rsidR="00156165" w:rsidRPr="00760A6A" w:rsidRDefault="00156165" w:rsidP="004E6773">
    <w:pPr>
      <w:ind w:right="360" w:firstLine="0"/>
      <w:rPr>
        <w:lang w:val="uk-UA"/>
      </w:rPr>
    </w:pPr>
    <w:r>
      <w:rPr>
        <w:lang w:val="uk-U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52E7" w14:textId="77777777" w:rsidR="00156165" w:rsidRPr="00760A6A" w:rsidRDefault="00156165" w:rsidP="00760A6A">
    <w:pPr>
      <w:pStyle w:val="11"/>
      <w:ind w:firstLine="0"/>
      <w:rPr>
        <w:rFonts w:asciiTheme="majorHAnsi" w:eastAsiaTheme="majorEastAsia" w:hAnsiTheme="majorHAnsi" w:cstheme="majorBidi"/>
        <w:i/>
        <w:color w:val="365F91" w:themeColor="accent1" w:themeShade="BF"/>
        <w:sz w:val="14"/>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97D49" w14:textId="77777777" w:rsidR="00EC74A7" w:rsidRDefault="00EC74A7" w:rsidP="002C7E2C">
      <w:r>
        <w:separator/>
      </w:r>
    </w:p>
  </w:footnote>
  <w:footnote w:type="continuationSeparator" w:id="0">
    <w:p w14:paraId="03B5F7C1" w14:textId="77777777" w:rsidR="00EC74A7" w:rsidRDefault="00EC74A7" w:rsidP="002C7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9562E" w14:textId="77777777" w:rsidR="00156165" w:rsidRPr="00337B2F" w:rsidRDefault="00EC74A7" w:rsidP="00962522">
    <w:pPr>
      <w:pStyle w:val="a3"/>
      <w:ind w:firstLine="0"/>
      <w:jc w:val="center"/>
      <w:rPr>
        <w:sz w:val="20"/>
      </w:rPr>
    </w:pPr>
    <w:sdt>
      <w:sdtPr>
        <w:rPr>
          <w:sz w:val="20"/>
        </w:rPr>
        <w:id w:val="10371633"/>
        <w:docPartObj>
          <w:docPartGallery w:val="Page Numbers (Top of Page)"/>
          <w:docPartUnique/>
        </w:docPartObj>
      </w:sdtPr>
      <w:sdtEndPr/>
      <w:sdtContent>
        <w:r w:rsidR="00156165" w:rsidRPr="00337B2F">
          <w:rPr>
            <w:sz w:val="20"/>
          </w:rPr>
          <w:fldChar w:fldCharType="begin"/>
        </w:r>
        <w:r w:rsidR="00156165" w:rsidRPr="00337B2F">
          <w:rPr>
            <w:sz w:val="20"/>
          </w:rPr>
          <w:instrText xml:space="preserve"> PAGE   \* MERGEFORMAT </w:instrText>
        </w:r>
        <w:r w:rsidR="00156165" w:rsidRPr="00337B2F">
          <w:rPr>
            <w:sz w:val="20"/>
          </w:rPr>
          <w:fldChar w:fldCharType="separate"/>
        </w:r>
        <w:r w:rsidR="00C30F18">
          <w:rPr>
            <w:noProof/>
            <w:sz w:val="20"/>
          </w:rPr>
          <w:t>5</w:t>
        </w:r>
        <w:r w:rsidR="00156165" w:rsidRPr="00337B2F">
          <w:rPr>
            <w:sz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8809" w14:textId="77777777" w:rsidR="00156165" w:rsidRPr="00155759" w:rsidRDefault="00156165" w:rsidP="00155759">
    <w:pPr>
      <w:pStyle w:val="a3"/>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2235"/>
    <w:multiLevelType w:val="hybridMultilevel"/>
    <w:tmpl w:val="C262DEBE"/>
    <w:lvl w:ilvl="0" w:tplc="FA066CB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C34577A"/>
    <w:multiLevelType w:val="hybridMultilevel"/>
    <w:tmpl w:val="9A66EBD4"/>
    <w:lvl w:ilvl="0" w:tplc="BD7CE4F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41E35503"/>
    <w:multiLevelType w:val="hybridMultilevel"/>
    <w:tmpl w:val="2826BCAC"/>
    <w:lvl w:ilvl="0" w:tplc="0DB0575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4DB730E3"/>
    <w:multiLevelType w:val="hybridMultilevel"/>
    <w:tmpl w:val="00283532"/>
    <w:lvl w:ilvl="0" w:tplc="037019D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64072377"/>
    <w:multiLevelType w:val="multilevel"/>
    <w:tmpl w:val="9F6C6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C60093"/>
    <w:multiLevelType w:val="hybridMultilevel"/>
    <w:tmpl w:val="7C32F42C"/>
    <w:lvl w:ilvl="0" w:tplc="EC66B7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2C"/>
    <w:rsid w:val="000065AD"/>
    <w:rsid w:val="000312D7"/>
    <w:rsid w:val="00074C6B"/>
    <w:rsid w:val="00076A67"/>
    <w:rsid w:val="00077105"/>
    <w:rsid w:val="00090952"/>
    <w:rsid w:val="000D0887"/>
    <w:rsid w:val="000E57DD"/>
    <w:rsid w:val="000F5FCC"/>
    <w:rsid w:val="00102460"/>
    <w:rsid w:val="0011305F"/>
    <w:rsid w:val="001328DC"/>
    <w:rsid w:val="0014697C"/>
    <w:rsid w:val="00146E7F"/>
    <w:rsid w:val="00152E65"/>
    <w:rsid w:val="00153846"/>
    <w:rsid w:val="00154611"/>
    <w:rsid w:val="00155759"/>
    <w:rsid w:val="00156165"/>
    <w:rsid w:val="001568A9"/>
    <w:rsid w:val="0018734A"/>
    <w:rsid w:val="001B157C"/>
    <w:rsid w:val="001C52DE"/>
    <w:rsid w:val="001C5DFE"/>
    <w:rsid w:val="001C6873"/>
    <w:rsid w:val="001F5D58"/>
    <w:rsid w:val="00203168"/>
    <w:rsid w:val="00206B4B"/>
    <w:rsid w:val="00211350"/>
    <w:rsid w:val="00222AD9"/>
    <w:rsid w:val="00285140"/>
    <w:rsid w:val="00292B09"/>
    <w:rsid w:val="0029795E"/>
    <w:rsid w:val="002A20F7"/>
    <w:rsid w:val="002C7E2C"/>
    <w:rsid w:val="002D7B09"/>
    <w:rsid w:val="002E1072"/>
    <w:rsid w:val="002E1FCE"/>
    <w:rsid w:val="003060B5"/>
    <w:rsid w:val="00316D4E"/>
    <w:rsid w:val="00332086"/>
    <w:rsid w:val="00333131"/>
    <w:rsid w:val="00337B2F"/>
    <w:rsid w:val="00380425"/>
    <w:rsid w:val="00385C90"/>
    <w:rsid w:val="003948D8"/>
    <w:rsid w:val="003C35D8"/>
    <w:rsid w:val="003C3EBD"/>
    <w:rsid w:val="00416F70"/>
    <w:rsid w:val="00431E63"/>
    <w:rsid w:val="00465EC0"/>
    <w:rsid w:val="00487BC3"/>
    <w:rsid w:val="004B4648"/>
    <w:rsid w:val="004D0E9C"/>
    <w:rsid w:val="004D6FC7"/>
    <w:rsid w:val="004E6773"/>
    <w:rsid w:val="004F01D6"/>
    <w:rsid w:val="004F153F"/>
    <w:rsid w:val="00504EA7"/>
    <w:rsid w:val="0050553F"/>
    <w:rsid w:val="00537D56"/>
    <w:rsid w:val="0054161D"/>
    <w:rsid w:val="0055647F"/>
    <w:rsid w:val="00556670"/>
    <w:rsid w:val="00556989"/>
    <w:rsid w:val="00556A52"/>
    <w:rsid w:val="0058350B"/>
    <w:rsid w:val="0058556B"/>
    <w:rsid w:val="0058667F"/>
    <w:rsid w:val="005A6020"/>
    <w:rsid w:val="005F34A3"/>
    <w:rsid w:val="00607F02"/>
    <w:rsid w:val="00625D2A"/>
    <w:rsid w:val="00634065"/>
    <w:rsid w:val="00650984"/>
    <w:rsid w:val="00676600"/>
    <w:rsid w:val="006B37E0"/>
    <w:rsid w:val="006C349F"/>
    <w:rsid w:val="006D2550"/>
    <w:rsid w:val="006E28EB"/>
    <w:rsid w:val="00704261"/>
    <w:rsid w:val="00726D2A"/>
    <w:rsid w:val="00753350"/>
    <w:rsid w:val="00760A6A"/>
    <w:rsid w:val="00767CC4"/>
    <w:rsid w:val="00770675"/>
    <w:rsid w:val="00781C76"/>
    <w:rsid w:val="00782400"/>
    <w:rsid w:val="007831DE"/>
    <w:rsid w:val="007A27CC"/>
    <w:rsid w:val="007B5FBE"/>
    <w:rsid w:val="007D454E"/>
    <w:rsid w:val="007E199B"/>
    <w:rsid w:val="007E58C4"/>
    <w:rsid w:val="007F2784"/>
    <w:rsid w:val="007F3837"/>
    <w:rsid w:val="00813090"/>
    <w:rsid w:val="00815B4A"/>
    <w:rsid w:val="00823908"/>
    <w:rsid w:val="00824A3D"/>
    <w:rsid w:val="00827FE0"/>
    <w:rsid w:val="00832049"/>
    <w:rsid w:val="00841726"/>
    <w:rsid w:val="008461A2"/>
    <w:rsid w:val="00864273"/>
    <w:rsid w:val="0086485F"/>
    <w:rsid w:val="00887379"/>
    <w:rsid w:val="00890855"/>
    <w:rsid w:val="00890A90"/>
    <w:rsid w:val="008B7C00"/>
    <w:rsid w:val="008D623E"/>
    <w:rsid w:val="008E0261"/>
    <w:rsid w:val="00904E52"/>
    <w:rsid w:val="00915514"/>
    <w:rsid w:val="00920D29"/>
    <w:rsid w:val="009608EF"/>
    <w:rsid w:val="00962522"/>
    <w:rsid w:val="00975795"/>
    <w:rsid w:val="00976C5A"/>
    <w:rsid w:val="009C3B67"/>
    <w:rsid w:val="00A20B6D"/>
    <w:rsid w:val="00A22CFF"/>
    <w:rsid w:val="00A33919"/>
    <w:rsid w:val="00A644D1"/>
    <w:rsid w:val="00A71C3C"/>
    <w:rsid w:val="00A75BCB"/>
    <w:rsid w:val="00A869A2"/>
    <w:rsid w:val="00A86DD9"/>
    <w:rsid w:val="00A91DBD"/>
    <w:rsid w:val="00A95E5C"/>
    <w:rsid w:val="00A96131"/>
    <w:rsid w:val="00AA17C5"/>
    <w:rsid w:val="00AD5E3A"/>
    <w:rsid w:val="00B0417A"/>
    <w:rsid w:val="00B06BB3"/>
    <w:rsid w:val="00B248F4"/>
    <w:rsid w:val="00B47DAE"/>
    <w:rsid w:val="00B54FF7"/>
    <w:rsid w:val="00B63FE3"/>
    <w:rsid w:val="00B72F9D"/>
    <w:rsid w:val="00B83570"/>
    <w:rsid w:val="00B92500"/>
    <w:rsid w:val="00B93CC8"/>
    <w:rsid w:val="00B9522B"/>
    <w:rsid w:val="00BA671A"/>
    <w:rsid w:val="00BB569C"/>
    <w:rsid w:val="00BC026F"/>
    <w:rsid w:val="00BC1210"/>
    <w:rsid w:val="00BD1A94"/>
    <w:rsid w:val="00BD1AF9"/>
    <w:rsid w:val="00BE0D47"/>
    <w:rsid w:val="00BE67B7"/>
    <w:rsid w:val="00C03DC1"/>
    <w:rsid w:val="00C16160"/>
    <w:rsid w:val="00C30F18"/>
    <w:rsid w:val="00C330E3"/>
    <w:rsid w:val="00C37DA4"/>
    <w:rsid w:val="00C572F7"/>
    <w:rsid w:val="00C60E8E"/>
    <w:rsid w:val="00C667C6"/>
    <w:rsid w:val="00C87594"/>
    <w:rsid w:val="00C92EDD"/>
    <w:rsid w:val="00CA2D71"/>
    <w:rsid w:val="00CA686E"/>
    <w:rsid w:val="00CC12A6"/>
    <w:rsid w:val="00CE17A0"/>
    <w:rsid w:val="00CE1E84"/>
    <w:rsid w:val="00CE56B7"/>
    <w:rsid w:val="00CF510C"/>
    <w:rsid w:val="00D20C8C"/>
    <w:rsid w:val="00D37641"/>
    <w:rsid w:val="00D37D9B"/>
    <w:rsid w:val="00D51D14"/>
    <w:rsid w:val="00D569F3"/>
    <w:rsid w:val="00D5793D"/>
    <w:rsid w:val="00D71A43"/>
    <w:rsid w:val="00D8026E"/>
    <w:rsid w:val="00D83DCC"/>
    <w:rsid w:val="00DD5164"/>
    <w:rsid w:val="00DF0066"/>
    <w:rsid w:val="00E01DA9"/>
    <w:rsid w:val="00E160DC"/>
    <w:rsid w:val="00E24A2B"/>
    <w:rsid w:val="00E4409C"/>
    <w:rsid w:val="00E532C8"/>
    <w:rsid w:val="00E57215"/>
    <w:rsid w:val="00E62442"/>
    <w:rsid w:val="00E933C4"/>
    <w:rsid w:val="00E9653E"/>
    <w:rsid w:val="00E97318"/>
    <w:rsid w:val="00EB1505"/>
    <w:rsid w:val="00EB268D"/>
    <w:rsid w:val="00EC74A7"/>
    <w:rsid w:val="00ED3192"/>
    <w:rsid w:val="00EE0A6B"/>
    <w:rsid w:val="00F00094"/>
    <w:rsid w:val="00F230A1"/>
    <w:rsid w:val="00F35E6C"/>
    <w:rsid w:val="00F55FFE"/>
    <w:rsid w:val="00F6418E"/>
    <w:rsid w:val="00F65B74"/>
    <w:rsid w:val="00F70723"/>
    <w:rsid w:val="00F74B9E"/>
    <w:rsid w:val="00F76B6D"/>
    <w:rsid w:val="00F827BE"/>
    <w:rsid w:val="00F82A24"/>
    <w:rsid w:val="00FB4764"/>
    <w:rsid w:val="00FD720D"/>
    <w:rsid w:val="00FF0A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4CFAED"/>
  <w15:docId w15:val="{DC81A2AD-12AC-4F73-8B10-B221F43D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425"/>
    <w:pPr>
      <w:spacing w:after="0" w:line="240" w:lineRule="auto"/>
      <w:ind w:firstLine="709"/>
    </w:pPr>
    <w:rPr>
      <w:rFonts w:ascii="Times New Roman" w:hAnsi="Times New Roman" w:cs="Times New Roman"/>
      <w:sz w:val="28"/>
      <w:szCs w:val="20"/>
      <w:lang w:eastAsia="ru-RU"/>
    </w:rPr>
  </w:style>
  <w:style w:type="paragraph" w:styleId="1">
    <w:name w:val="heading 1"/>
    <w:basedOn w:val="a"/>
    <w:next w:val="a"/>
    <w:link w:val="10"/>
    <w:uiPriority w:val="9"/>
    <w:qFormat/>
    <w:rsid w:val="00E160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semiHidden/>
    <w:unhideWhenUsed/>
    <w:qFormat/>
    <w:rsid w:val="00FB47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90A90"/>
    <w:pPr>
      <w:keepNext/>
      <w:keepLines/>
      <w:suppressAutoHyphens/>
      <w:spacing w:before="200"/>
      <w:ind w:firstLine="0"/>
      <w:outlineLvl w:val="2"/>
    </w:pPr>
    <w:rPr>
      <w:rFonts w:asciiTheme="majorHAnsi" w:eastAsiaTheme="majorEastAsia" w:hAnsiTheme="majorHAnsi" w:cstheme="majorBidi"/>
      <w:b/>
      <w:bCs/>
      <w:color w:val="4F81BD" w:themeColor="accent1"/>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E2C"/>
    <w:pPr>
      <w:tabs>
        <w:tab w:val="center" w:pos="4677"/>
        <w:tab w:val="right" w:pos="9355"/>
      </w:tabs>
    </w:pPr>
  </w:style>
  <w:style w:type="character" w:customStyle="1" w:styleId="a4">
    <w:name w:val="Верхний колонтитул Знак"/>
    <w:basedOn w:val="a0"/>
    <w:link w:val="a3"/>
    <w:uiPriority w:val="99"/>
    <w:rsid w:val="002C7E2C"/>
    <w:rPr>
      <w:rFonts w:ascii="Times New Roman" w:hAnsi="Times New Roman" w:cs="Times New Roman"/>
      <w:sz w:val="28"/>
      <w:szCs w:val="20"/>
      <w:lang w:eastAsia="ru-RU"/>
    </w:rPr>
  </w:style>
  <w:style w:type="paragraph" w:styleId="a5">
    <w:name w:val="footer"/>
    <w:basedOn w:val="a"/>
    <w:link w:val="a6"/>
    <w:uiPriority w:val="99"/>
    <w:unhideWhenUsed/>
    <w:rsid w:val="002C7E2C"/>
    <w:pPr>
      <w:tabs>
        <w:tab w:val="center" w:pos="4677"/>
        <w:tab w:val="right" w:pos="9355"/>
      </w:tabs>
    </w:pPr>
  </w:style>
  <w:style w:type="character" w:customStyle="1" w:styleId="a6">
    <w:name w:val="Нижний колонтитул Знак"/>
    <w:basedOn w:val="a0"/>
    <w:link w:val="a5"/>
    <w:uiPriority w:val="99"/>
    <w:rsid w:val="002C7E2C"/>
    <w:rPr>
      <w:rFonts w:ascii="Times New Roman" w:hAnsi="Times New Roman" w:cs="Times New Roman"/>
      <w:sz w:val="28"/>
      <w:szCs w:val="20"/>
      <w:lang w:eastAsia="ru-RU"/>
    </w:rPr>
  </w:style>
  <w:style w:type="paragraph" w:styleId="a7">
    <w:name w:val="Balloon Text"/>
    <w:basedOn w:val="a"/>
    <w:link w:val="a8"/>
    <w:uiPriority w:val="99"/>
    <w:semiHidden/>
    <w:unhideWhenUsed/>
    <w:rsid w:val="002C7E2C"/>
    <w:rPr>
      <w:rFonts w:ascii="Tahoma" w:hAnsi="Tahoma" w:cs="Tahoma"/>
      <w:sz w:val="16"/>
      <w:szCs w:val="16"/>
    </w:rPr>
  </w:style>
  <w:style w:type="character" w:customStyle="1" w:styleId="a8">
    <w:name w:val="Текст выноски Знак"/>
    <w:basedOn w:val="a0"/>
    <w:link w:val="a7"/>
    <w:uiPriority w:val="99"/>
    <w:semiHidden/>
    <w:rsid w:val="002C7E2C"/>
    <w:rPr>
      <w:rFonts w:ascii="Tahoma" w:hAnsi="Tahoma" w:cs="Tahoma"/>
      <w:sz w:val="16"/>
      <w:szCs w:val="16"/>
      <w:lang w:eastAsia="ru-RU"/>
    </w:rPr>
  </w:style>
  <w:style w:type="table" w:styleId="a9">
    <w:name w:val="Table Grid"/>
    <w:basedOn w:val="a1"/>
    <w:uiPriority w:val="39"/>
    <w:rsid w:val="002C7E2C"/>
    <w:pPr>
      <w:spacing w:after="0" w:line="240" w:lineRule="auto"/>
    </w:pPr>
    <w:rPr>
      <w:rFonts w:eastAsiaTheme="minorHAns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unhideWhenUsed/>
    <w:rsid w:val="00CE56B7"/>
    <w:rPr>
      <w:rFonts w:eastAsiaTheme="minorEastAsia" w:cstheme="minorBidi"/>
      <w:bCs w:val="0"/>
      <w:iCs w:val="0"/>
      <w:szCs w:val="22"/>
      <w:lang w:val="ru-RU"/>
    </w:rPr>
  </w:style>
  <w:style w:type="paragraph" w:customStyle="1" w:styleId="11">
    <w:name w:val="Стиль1"/>
    <w:basedOn w:val="a"/>
    <w:link w:val="12"/>
    <w:qFormat/>
    <w:rsid w:val="00760A6A"/>
    <w:pPr>
      <w:spacing w:after="200" w:line="276" w:lineRule="auto"/>
      <w:contextualSpacing/>
    </w:pPr>
    <w:rPr>
      <w:rFonts w:eastAsiaTheme="minorHAnsi" w:cstheme="minorBidi"/>
      <w:szCs w:val="22"/>
      <w:lang w:val="uk-UA" w:eastAsia="en-US"/>
    </w:rPr>
  </w:style>
  <w:style w:type="character" w:customStyle="1" w:styleId="12">
    <w:name w:val="Стиль1 Знак"/>
    <w:basedOn w:val="a0"/>
    <w:link w:val="11"/>
    <w:rsid w:val="00760A6A"/>
    <w:rPr>
      <w:rFonts w:ascii="Times New Roman" w:eastAsiaTheme="minorHAnsi" w:hAnsi="Times New Roman"/>
      <w:sz w:val="28"/>
      <w:lang w:val="uk-UA"/>
    </w:rPr>
  </w:style>
  <w:style w:type="paragraph" w:customStyle="1" w:styleId="rvps2">
    <w:name w:val="rvps2"/>
    <w:basedOn w:val="a"/>
    <w:rsid w:val="00337B2F"/>
    <w:pPr>
      <w:spacing w:before="100" w:beforeAutospacing="1" w:after="100" w:afterAutospacing="1"/>
      <w:ind w:firstLine="0"/>
    </w:pPr>
    <w:rPr>
      <w:sz w:val="24"/>
      <w:szCs w:val="24"/>
    </w:rPr>
  </w:style>
  <w:style w:type="character" w:styleId="ab">
    <w:name w:val="Hyperlink"/>
    <w:basedOn w:val="a0"/>
    <w:uiPriority w:val="99"/>
    <w:unhideWhenUsed/>
    <w:rsid w:val="00337B2F"/>
    <w:rPr>
      <w:color w:val="0000FF"/>
      <w:u w:val="single"/>
    </w:rPr>
  </w:style>
  <w:style w:type="character" w:customStyle="1" w:styleId="rvts37">
    <w:name w:val="rvts37"/>
    <w:basedOn w:val="a0"/>
    <w:rsid w:val="00337B2F"/>
  </w:style>
  <w:style w:type="paragraph" w:styleId="ac">
    <w:name w:val="List Paragraph"/>
    <w:basedOn w:val="a"/>
    <w:uiPriority w:val="34"/>
    <w:qFormat/>
    <w:rsid w:val="004B4648"/>
    <w:pPr>
      <w:ind w:left="720"/>
      <w:contextualSpacing/>
    </w:pPr>
  </w:style>
  <w:style w:type="character" w:customStyle="1" w:styleId="10">
    <w:name w:val="Заголовок 1 Знак"/>
    <w:basedOn w:val="a0"/>
    <w:link w:val="1"/>
    <w:uiPriority w:val="9"/>
    <w:rsid w:val="00E160DC"/>
    <w:rPr>
      <w:rFonts w:asciiTheme="majorHAnsi" w:eastAsiaTheme="majorEastAsia" w:hAnsiTheme="majorHAnsi" w:cstheme="majorBidi"/>
      <w:b/>
      <w:bCs/>
      <w:color w:val="345A8A" w:themeColor="accent1" w:themeShade="B5"/>
      <w:sz w:val="32"/>
      <w:szCs w:val="32"/>
      <w:lang w:eastAsia="ru-RU"/>
    </w:rPr>
  </w:style>
  <w:style w:type="character" w:styleId="ad">
    <w:name w:val="Strong"/>
    <w:basedOn w:val="a0"/>
    <w:uiPriority w:val="22"/>
    <w:qFormat/>
    <w:rsid w:val="001C5DFE"/>
    <w:rPr>
      <w:b/>
      <w:bCs/>
    </w:rPr>
  </w:style>
  <w:style w:type="character" w:customStyle="1" w:styleId="30">
    <w:name w:val="Заголовок 3 Знак"/>
    <w:basedOn w:val="a0"/>
    <w:link w:val="3"/>
    <w:uiPriority w:val="9"/>
    <w:rsid w:val="00890A90"/>
    <w:rPr>
      <w:rFonts w:asciiTheme="majorHAnsi" w:eastAsiaTheme="majorEastAsia" w:hAnsiTheme="majorHAnsi" w:cstheme="majorBidi"/>
      <w:b/>
      <w:bCs/>
      <w:color w:val="4F81BD" w:themeColor="accent1"/>
      <w:sz w:val="20"/>
      <w:szCs w:val="20"/>
      <w:lang w:eastAsia="ru-RU"/>
    </w:rPr>
  </w:style>
  <w:style w:type="character" w:customStyle="1" w:styleId="20">
    <w:name w:val="Заголовок 2 Знак"/>
    <w:basedOn w:val="a0"/>
    <w:link w:val="2"/>
    <w:uiPriority w:val="9"/>
    <w:semiHidden/>
    <w:rsid w:val="00FB4764"/>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5372">
      <w:bodyDiv w:val="1"/>
      <w:marLeft w:val="0"/>
      <w:marRight w:val="0"/>
      <w:marTop w:val="0"/>
      <w:marBottom w:val="0"/>
      <w:divBdr>
        <w:top w:val="none" w:sz="0" w:space="0" w:color="auto"/>
        <w:left w:val="none" w:sz="0" w:space="0" w:color="auto"/>
        <w:bottom w:val="none" w:sz="0" w:space="0" w:color="auto"/>
        <w:right w:val="none" w:sz="0" w:space="0" w:color="auto"/>
      </w:divBdr>
    </w:div>
    <w:div w:id="345913258">
      <w:bodyDiv w:val="1"/>
      <w:marLeft w:val="0"/>
      <w:marRight w:val="0"/>
      <w:marTop w:val="0"/>
      <w:marBottom w:val="0"/>
      <w:divBdr>
        <w:top w:val="none" w:sz="0" w:space="0" w:color="auto"/>
        <w:left w:val="none" w:sz="0" w:space="0" w:color="auto"/>
        <w:bottom w:val="none" w:sz="0" w:space="0" w:color="auto"/>
        <w:right w:val="none" w:sz="0" w:space="0" w:color="auto"/>
      </w:divBdr>
    </w:div>
    <w:div w:id="506870722">
      <w:bodyDiv w:val="1"/>
      <w:marLeft w:val="0"/>
      <w:marRight w:val="0"/>
      <w:marTop w:val="0"/>
      <w:marBottom w:val="0"/>
      <w:divBdr>
        <w:top w:val="none" w:sz="0" w:space="0" w:color="auto"/>
        <w:left w:val="none" w:sz="0" w:space="0" w:color="auto"/>
        <w:bottom w:val="none" w:sz="0" w:space="0" w:color="auto"/>
        <w:right w:val="none" w:sz="0" w:space="0" w:color="auto"/>
      </w:divBdr>
    </w:div>
    <w:div w:id="919751020">
      <w:bodyDiv w:val="1"/>
      <w:marLeft w:val="0"/>
      <w:marRight w:val="0"/>
      <w:marTop w:val="0"/>
      <w:marBottom w:val="0"/>
      <w:divBdr>
        <w:top w:val="none" w:sz="0" w:space="0" w:color="auto"/>
        <w:left w:val="none" w:sz="0" w:space="0" w:color="auto"/>
        <w:bottom w:val="none" w:sz="0" w:space="0" w:color="auto"/>
        <w:right w:val="none" w:sz="0" w:space="0" w:color="auto"/>
      </w:divBdr>
    </w:div>
    <w:div w:id="1146243705">
      <w:bodyDiv w:val="1"/>
      <w:marLeft w:val="0"/>
      <w:marRight w:val="0"/>
      <w:marTop w:val="0"/>
      <w:marBottom w:val="0"/>
      <w:divBdr>
        <w:top w:val="none" w:sz="0" w:space="0" w:color="auto"/>
        <w:left w:val="none" w:sz="0" w:space="0" w:color="auto"/>
        <w:bottom w:val="none" w:sz="0" w:space="0" w:color="auto"/>
        <w:right w:val="none" w:sz="0" w:space="0" w:color="auto"/>
      </w:divBdr>
    </w:div>
    <w:div w:id="1264264923">
      <w:bodyDiv w:val="1"/>
      <w:marLeft w:val="0"/>
      <w:marRight w:val="0"/>
      <w:marTop w:val="0"/>
      <w:marBottom w:val="0"/>
      <w:divBdr>
        <w:top w:val="none" w:sz="0" w:space="0" w:color="auto"/>
        <w:left w:val="none" w:sz="0" w:space="0" w:color="auto"/>
        <w:bottom w:val="none" w:sz="0" w:space="0" w:color="auto"/>
        <w:right w:val="none" w:sz="0" w:space="0" w:color="auto"/>
      </w:divBdr>
    </w:div>
    <w:div w:id="14195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79-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2E286-2B29-4DCB-83C4-983B859B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456</Words>
  <Characters>2602</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c:creator>
  <cp:lastModifiedBy>urchyk</cp:lastModifiedBy>
  <cp:revision>46</cp:revision>
  <cp:lastPrinted>2022-02-16T11:19:00Z</cp:lastPrinted>
  <dcterms:created xsi:type="dcterms:W3CDTF">2021-07-16T10:35:00Z</dcterms:created>
  <dcterms:modified xsi:type="dcterms:W3CDTF">2022-02-18T12:01:00Z</dcterms:modified>
</cp:coreProperties>
</file>